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1"/>
        <w:tblW w:w="0" w:type="auto"/>
        <w:tblLook w:val="04A0" w:firstRow="1" w:lastRow="0" w:firstColumn="1" w:lastColumn="0" w:noHBand="0" w:noVBand="1"/>
      </w:tblPr>
      <w:tblGrid>
        <w:gridCol w:w="4531"/>
        <w:gridCol w:w="4531"/>
      </w:tblGrid>
      <w:tr w:rsidR="008F78F6" w:rsidRPr="00A03EED" w14:paraId="7D2459FF" w14:textId="77777777" w:rsidTr="00CD0068">
        <w:tc>
          <w:tcPr>
            <w:tcW w:w="4531" w:type="dxa"/>
            <w:shd w:val="clear" w:color="auto" w:fill="auto"/>
          </w:tcPr>
          <w:p w14:paraId="0674BD28" w14:textId="77777777" w:rsidR="008F78F6" w:rsidRPr="00CD0068" w:rsidRDefault="00E8420C" w:rsidP="00CD0068">
            <w:pPr>
              <w:pStyle w:val="Titolo2"/>
              <w:tabs>
                <w:tab w:val="clear" w:pos="576"/>
              </w:tabs>
              <w:spacing w:before="100" w:beforeAutospacing="1" w:after="100" w:afterAutospacing="1" w:line="240" w:lineRule="auto"/>
              <w:jc w:val="both"/>
              <w:rPr>
                <w:rFonts w:ascii="Calibri" w:hAnsi="Calibri"/>
                <w:b w:val="0"/>
                <w:sz w:val="36"/>
                <w:lang w:val="en-US"/>
              </w:rPr>
            </w:pPr>
            <w:r>
              <w:rPr>
                <w:rFonts w:ascii="Calibri" w:hAnsi="Calibri"/>
                <w:noProof/>
                <w:sz w:val="36"/>
                <w:lang w:eastAsia="en-GB"/>
              </w:rPr>
              <w:drawing>
                <wp:inline distT="0" distB="0" distL="0" distR="0" wp14:anchorId="532DECBC" wp14:editId="23DFC463">
                  <wp:extent cx="2670810" cy="76263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l="5060" t="7967" b="11429"/>
                          <a:stretch>
                            <a:fillRect/>
                          </a:stretch>
                        </pic:blipFill>
                        <pic:spPr bwMode="auto">
                          <a:xfrm>
                            <a:off x="0" y="0"/>
                            <a:ext cx="2670810" cy="762635"/>
                          </a:xfrm>
                          <a:prstGeom prst="rect">
                            <a:avLst/>
                          </a:prstGeom>
                          <a:noFill/>
                          <a:ln>
                            <a:noFill/>
                          </a:ln>
                        </pic:spPr>
                      </pic:pic>
                    </a:graphicData>
                  </a:graphic>
                </wp:inline>
              </w:drawing>
            </w:r>
          </w:p>
        </w:tc>
        <w:tc>
          <w:tcPr>
            <w:tcW w:w="4531" w:type="dxa"/>
            <w:shd w:val="clear" w:color="auto" w:fill="auto"/>
          </w:tcPr>
          <w:p w14:paraId="4789663F" w14:textId="6B8FC6C9" w:rsidR="008F78F6" w:rsidRPr="00CD0068" w:rsidRDefault="003D6385" w:rsidP="002F453F">
            <w:pPr>
              <w:pStyle w:val="Titolo2"/>
              <w:tabs>
                <w:tab w:val="clear" w:pos="576"/>
              </w:tabs>
              <w:spacing w:before="100" w:beforeAutospacing="1" w:after="100" w:afterAutospacing="1" w:line="240" w:lineRule="auto"/>
              <w:jc w:val="left"/>
              <w:rPr>
                <w:rFonts w:ascii="Calibri" w:hAnsi="Calibri"/>
                <w:sz w:val="36"/>
                <w:lang w:val="en-US"/>
              </w:rPr>
            </w:pPr>
            <w:r w:rsidRPr="003D6385">
              <w:rPr>
                <w:rFonts w:ascii="Calibri" w:hAnsi="Calibri"/>
                <w:sz w:val="32"/>
                <w:lang w:val="en-US"/>
              </w:rPr>
              <w:t xml:space="preserve">Technology </w:t>
            </w:r>
            <w:r w:rsidR="002F453F" w:rsidRPr="003D6385">
              <w:rPr>
                <w:rFonts w:ascii="Calibri" w:hAnsi="Calibri"/>
                <w:sz w:val="32"/>
                <w:lang w:val="en-US"/>
              </w:rPr>
              <w:t>P</w:t>
            </w:r>
            <w:r w:rsidR="002F453F">
              <w:rPr>
                <w:rFonts w:ascii="Calibri" w:hAnsi="Calibri"/>
                <w:sz w:val="32"/>
                <w:lang w:val="en-US"/>
              </w:rPr>
              <w:t>lan</w:t>
            </w:r>
            <w:r w:rsidR="002F453F" w:rsidRPr="003D6385">
              <w:rPr>
                <w:rFonts w:ascii="Calibri" w:hAnsi="Calibri"/>
                <w:sz w:val="32"/>
                <w:lang w:val="en-US"/>
              </w:rPr>
              <w:t xml:space="preserve"> </w:t>
            </w:r>
            <w:r w:rsidRPr="003D6385">
              <w:rPr>
                <w:rFonts w:ascii="Calibri" w:hAnsi="Calibri"/>
                <w:sz w:val="32"/>
                <w:lang w:val="en-US"/>
              </w:rPr>
              <w:t>Working Group (TPWG) - Terms of Reference</w:t>
            </w:r>
          </w:p>
        </w:tc>
      </w:tr>
    </w:tbl>
    <w:p w14:paraId="769D870A" w14:textId="77777777" w:rsidR="00C4597F" w:rsidRPr="001E5594" w:rsidRDefault="00C4597F" w:rsidP="00486095">
      <w:pPr>
        <w:pStyle w:val="Titolo2"/>
        <w:tabs>
          <w:tab w:val="clear" w:pos="576"/>
        </w:tabs>
        <w:spacing w:before="0" w:after="0" w:line="240" w:lineRule="auto"/>
        <w:rPr>
          <w:rFonts w:ascii="Calibri" w:hAnsi="Calibri"/>
          <w:sz w:val="32"/>
        </w:rPr>
      </w:pPr>
    </w:p>
    <w:p w14:paraId="14529122" w14:textId="77777777" w:rsidR="008F78F6" w:rsidRDefault="008F78F6" w:rsidP="005F5AC0"/>
    <w:p w14:paraId="3E967AA0" w14:textId="77777777" w:rsidR="008F78F6" w:rsidRPr="008F78F6" w:rsidRDefault="008F78F6" w:rsidP="008F78F6">
      <w:pPr>
        <w:pStyle w:val="Titolo2"/>
        <w:tabs>
          <w:tab w:val="clear" w:pos="576"/>
        </w:tabs>
        <w:spacing w:before="0" w:after="0" w:line="240" w:lineRule="auto"/>
        <w:jc w:val="left"/>
        <w:rPr>
          <w:color w:val="215868"/>
          <w:sz w:val="24"/>
        </w:rPr>
      </w:pPr>
    </w:p>
    <w:p w14:paraId="2DEB2B96" w14:textId="77777777" w:rsidR="008F78F6" w:rsidRPr="008F78F6" w:rsidRDefault="008F78F6" w:rsidP="008F78F6">
      <w:pPr>
        <w:pStyle w:val="Titolo2"/>
        <w:tabs>
          <w:tab w:val="clear" w:pos="576"/>
        </w:tabs>
        <w:spacing w:before="0" w:after="0" w:line="240" w:lineRule="auto"/>
        <w:rPr>
          <w:rFonts w:ascii="Calibri" w:hAnsi="Calibri"/>
          <w:sz w:val="32"/>
        </w:rPr>
      </w:pPr>
    </w:p>
    <w:p w14:paraId="31F3DCB4" w14:textId="77777777" w:rsidR="008F78F6" w:rsidRPr="008F78F6" w:rsidRDefault="008F78F6" w:rsidP="008F78F6">
      <w:pPr>
        <w:pStyle w:val="Titolo2"/>
        <w:tabs>
          <w:tab w:val="clear" w:pos="576"/>
        </w:tabs>
        <w:spacing w:before="0" w:after="0" w:line="240" w:lineRule="auto"/>
        <w:jc w:val="left"/>
        <w:rPr>
          <w:rFonts w:ascii="Calibri" w:hAnsi="Calibri"/>
          <w:sz w:val="32"/>
        </w:rPr>
      </w:pPr>
    </w:p>
    <w:p w14:paraId="7366BC9B" w14:textId="77777777" w:rsidR="008F78F6" w:rsidRPr="008F78F6" w:rsidRDefault="008F78F6" w:rsidP="008F78F6">
      <w:pPr>
        <w:pStyle w:val="Titolo2"/>
        <w:tabs>
          <w:tab w:val="clear" w:pos="576"/>
        </w:tabs>
        <w:spacing w:before="0" w:after="0" w:line="240" w:lineRule="auto"/>
        <w:jc w:val="left"/>
        <w:rPr>
          <w:rFonts w:ascii="Calibri" w:hAnsi="Calibri"/>
        </w:rPr>
      </w:pPr>
    </w:p>
    <w:p w14:paraId="4AC9F887" w14:textId="2C870C29" w:rsidR="008F78F6" w:rsidRDefault="003D6385" w:rsidP="008F78F6">
      <w:pPr>
        <w:pStyle w:val="Titolo2"/>
        <w:tabs>
          <w:tab w:val="clear" w:pos="576"/>
        </w:tabs>
        <w:spacing w:before="0" w:after="0" w:line="240" w:lineRule="auto"/>
        <w:jc w:val="left"/>
        <w:rPr>
          <w:rFonts w:ascii="Calibri" w:hAnsi="Calibri"/>
          <w:sz w:val="24"/>
        </w:rPr>
      </w:pPr>
      <w:r>
        <w:rPr>
          <w:rFonts w:ascii="Calibri" w:hAnsi="Calibri"/>
          <w:sz w:val="24"/>
        </w:rPr>
        <w:t xml:space="preserve">Technology </w:t>
      </w:r>
      <w:r w:rsidR="002F453F">
        <w:rPr>
          <w:rFonts w:ascii="Calibri" w:hAnsi="Calibri"/>
          <w:sz w:val="24"/>
        </w:rPr>
        <w:t xml:space="preserve">Plan </w:t>
      </w:r>
      <w:r>
        <w:rPr>
          <w:rFonts w:ascii="Calibri" w:hAnsi="Calibri"/>
          <w:sz w:val="24"/>
        </w:rPr>
        <w:t xml:space="preserve">Working Group - </w:t>
      </w:r>
      <w:r w:rsidR="008F78F6" w:rsidRPr="008F78F6">
        <w:rPr>
          <w:rFonts w:ascii="Calibri" w:hAnsi="Calibri"/>
          <w:sz w:val="24"/>
        </w:rPr>
        <w:t>Terms of Reference</w:t>
      </w:r>
    </w:p>
    <w:p w14:paraId="415022D8" w14:textId="77777777" w:rsidR="0096680D" w:rsidRDefault="0096680D" w:rsidP="008F78F6">
      <w:pPr>
        <w:pStyle w:val="Titolo2"/>
        <w:tabs>
          <w:tab w:val="clear" w:pos="576"/>
        </w:tabs>
        <w:spacing w:before="0" w:after="0" w:line="240" w:lineRule="auto"/>
        <w:jc w:val="left"/>
        <w:rPr>
          <w:rFonts w:ascii="Calibri" w:hAnsi="Calibri"/>
          <w:sz w:val="24"/>
        </w:rPr>
      </w:pPr>
    </w:p>
    <w:p w14:paraId="3A557D1B" w14:textId="77777777" w:rsidR="008F78F6" w:rsidRPr="008F78F6" w:rsidRDefault="008F78F6" w:rsidP="008F78F6">
      <w:pPr>
        <w:pStyle w:val="Titolo2"/>
        <w:tabs>
          <w:tab w:val="clear" w:pos="576"/>
        </w:tabs>
        <w:spacing w:before="0" w:after="0" w:line="240" w:lineRule="auto"/>
        <w:jc w:val="left"/>
        <w:rPr>
          <w:color w:val="215868"/>
          <w:sz w:val="24"/>
        </w:rPr>
      </w:pPr>
    </w:p>
    <w:p w14:paraId="7CAD36F8" w14:textId="77777777" w:rsidR="008F78F6" w:rsidRPr="008F78F6" w:rsidRDefault="008F78F6" w:rsidP="008F78F6">
      <w:pPr>
        <w:pStyle w:val="Titolo2"/>
        <w:tabs>
          <w:tab w:val="clear" w:pos="576"/>
        </w:tabs>
        <w:spacing w:before="0" w:after="0" w:line="240" w:lineRule="auto"/>
        <w:jc w:val="left"/>
        <w:rPr>
          <w:color w:val="215868"/>
          <w:sz w:val="24"/>
        </w:rPr>
      </w:pPr>
    </w:p>
    <w:p w14:paraId="1C22B0D9" w14:textId="77777777" w:rsidR="008F78F6" w:rsidRPr="008F78F6" w:rsidRDefault="008F78F6" w:rsidP="008F78F6">
      <w:pPr>
        <w:pStyle w:val="Titolo2"/>
        <w:tabs>
          <w:tab w:val="clear" w:pos="576"/>
        </w:tabs>
        <w:spacing w:before="0" w:after="0" w:line="240" w:lineRule="auto"/>
        <w:jc w:val="left"/>
        <w:rPr>
          <w:color w:val="215868"/>
          <w:sz w:val="24"/>
        </w:rPr>
      </w:pPr>
    </w:p>
    <w:p w14:paraId="79E725E8" w14:textId="77777777" w:rsidR="008F78F6" w:rsidRPr="008F78F6" w:rsidRDefault="008F78F6" w:rsidP="008F78F6">
      <w:pPr>
        <w:pStyle w:val="Titolo2"/>
        <w:tabs>
          <w:tab w:val="clear" w:pos="576"/>
        </w:tabs>
        <w:spacing w:before="0" w:after="0" w:line="240" w:lineRule="auto"/>
        <w:jc w:val="left"/>
        <w:rPr>
          <w:color w:val="215868"/>
          <w:sz w:val="24"/>
        </w:rPr>
      </w:pPr>
    </w:p>
    <w:p w14:paraId="33A63483" w14:textId="67CDAEC0" w:rsidR="0096680D" w:rsidRPr="008F78F6" w:rsidRDefault="0096680D" w:rsidP="0096680D">
      <w:pPr>
        <w:pStyle w:val="Titolo2"/>
        <w:tabs>
          <w:tab w:val="clear" w:pos="576"/>
        </w:tabs>
        <w:spacing w:before="0" w:after="0" w:line="240" w:lineRule="auto"/>
        <w:jc w:val="left"/>
        <w:rPr>
          <w:color w:val="215868"/>
          <w:sz w:val="24"/>
        </w:rPr>
      </w:pPr>
      <w:r>
        <w:rPr>
          <w:color w:val="215868"/>
          <w:sz w:val="24"/>
        </w:rPr>
        <w:t xml:space="preserve">Version: </w:t>
      </w:r>
      <w:r w:rsidR="00C42B52">
        <w:rPr>
          <w:color w:val="215868"/>
          <w:sz w:val="24"/>
        </w:rPr>
        <w:t>1</w:t>
      </w:r>
      <w:r w:rsidR="00C42B52">
        <w:rPr>
          <w:color w:val="215868"/>
          <w:sz w:val="24"/>
        </w:rPr>
        <w:t>7</w:t>
      </w:r>
      <w:r w:rsidR="007159ED">
        <w:rPr>
          <w:color w:val="215868"/>
          <w:sz w:val="24"/>
        </w:rPr>
        <w:t>-Jan-2019</w:t>
      </w:r>
    </w:p>
    <w:p w14:paraId="0A39498E" w14:textId="77777777" w:rsidR="008F78F6" w:rsidRPr="008F78F6" w:rsidRDefault="008F78F6" w:rsidP="008F78F6">
      <w:pPr>
        <w:pStyle w:val="Titolo2"/>
        <w:tabs>
          <w:tab w:val="clear" w:pos="576"/>
        </w:tabs>
        <w:spacing w:before="0" w:after="0" w:line="240" w:lineRule="auto"/>
        <w:jc w:val="left"/>
        <w:rPr>
          <w:color w:val="215868"/>
          <w:sz w:val="24"/>
        </w:rPr>
      </w:pPr>
      <w:bookmarkStart w:id="0" w:name="_GoBack"/>
      <w:bookmarkEnd w:id="0"/>
    </w:p>
    <w:p w14:paraId="52C77665" w14:textId="77777777" w:rsidR="008F78F6" w:rsidRDefault="008F78F6" w:rsidP="008F78F6">
      <w:pPr>
        <w:pStyle w:val="Titolo2"/>
        <w:tabs>
          <w:tab w:val="clear" w:pos="576"/>
        </w:tabs>
        <w:spacing w:before="0" w:after="0" w:line="240" w:lineRule="auto"/>
        <w:jc w:val="left"/>
        <w:rPr>
          <w:color w:val="215868"/>
          <w:sz w:val="24"/>
        </w:rPr>
      </w:pPr>
    </w:p>
    <w:p w14:paraId="4915E82B" w14:textId="77777777" w:rsidR="0096680D" w:rsidRDefault="0096680D" w:rsidP="008F78F6">
      <w:pPr>
        <w:pStyle w:val="Titolo2"/>
        <w:tabs>
          <w:tab w:val="clear" w:pos="576"/>
        </w:tabs>
        <w:spacing w:before="0" w:after="0" w:line="240" w:lineRule="auto"/>
        <w:jc w:val="left"/>
        <w:rPr>
          <w:color w:val="215868"/>
          <w:sz w:val="24"/>
        </w:rPr>
      </w:pPr>
    </w:p>
    <w:p w14:paraId="68788D8A" w14:textId="77777777" w:rsidR="0096680D" w:rsidRDefault="0096680D" w:rsidP="008F78F6">
      <w:pPr>
        <w:pStyle w:val="Titolo2"/>
        <w:tabs>
          <w:tab w:val="clear" w:pos="576"/>
        </w:tabs>
        <w:spacing w:before="0" w:after="0" w:line="240" w:lineRule="auto"/>
        <w:jc w:val="left"/>
        <w:rPr>
          <w:color w:val="215868"/>
          <w:sz w:val="24"/>
        </w:rPr>
      </w:pPr>
    </w:p>
    <w:p w14:paraId="73DAD1C1" w14:textId="77777777" w:rsidR="0096680D" w:rsidRDefault="0096680D" w:rsidP="008F78F6">
      <w:pPr>
        <w:pStyle w:val="Titolo2"/>
        <w:tabs>
          <w:tab w:val="clear" w:pos="576"/>
        </w:tabs>
        <w:spacing w:before="0" w:after="0" w:line="240" w:lineRule="auto"/>
        <w:jc w:val="left"/>
        <w:rPr>
          <w:color w:val="215868"/>
          <w:sz w:val="24"/>
        </w:rPr>
      </w:pPr>
    </w:p>
    <w:p w14:paraId="2CADC529" w14:textId="77777777" w:rsidR="0096680D" w:rsidRDefault="0096680D" w:rsidP="008F78F6">
      <w:pPr>
        <w:pStyle w:val="Titolo2"/>
        <w:tabs>
          <w:tab w:val="clear" w:pos="576"/>
        </w:tabs>
        <w:spacing w:before="0" w:after="0" w:line="240" w:lineRule="auto"/>
        <w:jc w:val="left"/>
        <w:rPr>
          <w:color w:val="215868"/>
          <w:sz w:val="24"/>
        </w:rPr>
      </w:pPr>
    </w:p>
    <w:p w14:paraId="21718D0A" w14:textId="77777777" w:rsidR="0096680D" w:rsidRDefault="0096680D" w:rsidP="008F78F6">
      <w:pPr>
        <w:pStyle w:val="Titolo2"/>
        <w:tabs>
          <w:tab w:val="clear" w:pos="576"/>
        </w:tabs>
        <w:spacing w:before="0" w:after="0" w:line="240" w:lineRule="auto"/>
        <w:jc w:val="left"/>
        <w:rPr>
          <w:color w:val="215868"/>
          <w:sz w:val="24"/>
        </w:rPr>
      </w:pPr>
    </w:p>
    <w:p w14:paraId="1C3C75A1" w14:textId="77777777" w:rsidR="0096680D" w:rsidRDefault="0096680D" w:rsidP="008F78F6">
      <w:pPr>
        <w:pStyle w:val="Titolo2"/>
        <w:tabs>
          <w:tab w:val="clear" w:pos="576"/>
        </w:tabs>
        <w:spacing w:before="0" w:after="0" w:line="240" w:lineRule="auto"/>
        <w:jc w:val="left"/>
        <w:rPr>
          <w:color w:val="215868"/>
          <w:sz w:val="24"/>
        </w:rPr>
      </w:pPr>
    </w:p>
    <w:p w14:paraId="56794F6B" w14:textId="77777777" w:rsidR="0096680D" w:rsidRDefault="0096680D" w:rsidP="008F78F6">
      <w:pPr>
        <w:pStyle w:val="Titolo2"/>
        <w:tabs>
          <w:tab w:val="clear" w:pos="576"/>
        </w:tabs>
        <w:spacing w:before="0" w:after="0" w:line="240" w:lineRule="auto"/>
        <w:jc w:val="left"/>
        <w:rPr>
          <w:color w:val="215868"/>
          <w:sz w:val="24"/>
        </w:rPr>
      </w:pPr>
    </w:p>
    <w:p w14:paraId="06E8A2FA" w14:textId="77777777" w:rsidR="0096680D" w:rsidRDefault="0096680D" w:rsidP="008F78F6">
      <w:pPr>
        <w:pStyle w:val="Titolo2"/>
        <w:tabs>
          <w:tab w:val="clear" w:pos="576"/>
        </w:tabs>
        <w:spacing w:before="0" w:after="0" w:line="240" w:lineRule="auto"/>
        <w:jc w:val="left"/>
        <w:rPr>
          <w:color w:val="215868"/>
          <w:sz w:val="24"/>
        </w:rPr>
      </w:pPr>
    </w:p>
    <w:p w14:paraId="25C101E6" w14:textId="77777777" w:rsidR="0096680D" w:rsidRDefault="0096680D" w:rsidP="008F78F6">
      <w:pPr>
        <w:pStyle w:val="Titolo2"/>
        <w:tabs>
          <w:tab w:val="clear" w:pos="576"/>
        </w:tabs>
        <w:spacing w:before="0" w:after="0" w:line="240" w:lineRule="auto"/>
        <w:jc w:val="left"/>
        <w:rPr>
          <w:color w:val="215868"/>
          <w:sz w:val="24"/>
        </w:rPr>
      </w:pPr>
    </w:p>
    <w:p w14:paraId="7872AD6B" w14:textId="77777777" w:rsidR="0096680D" w:rsidRDefault="0096680D" w:rsidP="008F78F6">
      <w:pPr>
        <w:pStyle w:val="Titolo2"/>
        <w:tabs>
          <w:tab w:val="clear" w:pos="576"/>
        </w:tabs>
        <w:spacing w:before="0" w:after="0" w:line="240" w:lineRule="auto"/>
        <w:jc w:val="left"/>
        <w:rPr>
          <w:color w:val="215868"/>
          <w:sz w:val="24"/>
        </w:rPr>
      </w:pPr>
    </w:p>
    <w:p w14:paraId="6273CC0B" w14:textId="77777777" w:rsidR="0096680D" w:rsidRDefault="0096680D" w:rsidP="008F78F6">
      <w:pPr>
        <w:pStyle w:val="Titolo2"/>
        <w:tabs>
          <w:tab w:val="clear" w:pos="576"/>
        </w:tabs>
        <w:spacing w:before="0" w:after="0" w:line="240" w:lineRule="auto"/>
        <w:jc w:val="left"/>
        <w:rPr>
          <w:color w:val="215868"/>
          <w:sz w:val="24"/>
        </w:rPr>
      </w:pPr>
    </w:p>
    <w:p w14:paraId="0F67AAAD" w14:textId="77777777" w:rsidR="0096680D" w:rsidRDefault="0096680D" w:rsidP="008F78F6">
      <w:pPr>
        <w:pStyle w:val="Titolo2"/>
        <w:tabs>
          <w:tab w:val="clear" w:pos="576"/>
        </w:tabs>
        <w:spacing w:before="0" w:after="0" w:line="240" w:lineRule="auto"/>
        <w:jc w:val="left"/>
        <w:rPr>
          <w:color w:val="215868"/>
          <w:sz w:val="24"/>
        </w:rPr>
      </w:pPr>
    </w:p>
    <w:p w14:paraId="170B58CF" w14:textId="77777777" w:rsidR="0096680D" w:rsidRDefault="0096680D" w:rsidP="008F78F6">
      <w:pPr>
        <w:pStyle w:val="Titolo2"/>
        <w:tabs>
          <w:tab w:val="clear" w:pos="576"/>
        </w:tabs>
        <w:spacing w:before="0" w:after="0" w:line="240" w:lineRule="auto"/>
        <w:jc w:val="left"/>
        <w:rPr>
          <w:color w:val="215868"/>
          <w:sz w:val="24"/>
        </w:rPr>
      </w:pPr>
    </w:p>
    <w:p w14:paraId="295ACC40" w14:textId="77777777" w:rsidR="0096680D" w:rsidRDefault="0096680D" w:rsidP="008F78F6">
      <w:pPr>
        <w:pStyle w:val="Titolo2"/>
        <w:tabs>
          <w:tab w:val="clear" w:pos="576"/>
        </w:tabs>
        <w:spacing w:before="0" w:after="0" w:line="240" w:lineRule="auto"/>
        <w:jc w:val="left"/>
        <w:rPr>
          <w:color w:val="215868"/>
          <w:sz w:val="24"/>
        </w:rPr>
      </w:pPr>
    </w:p>
    <w:p w14:paraId="1B5A7EEE" w14:textId="77777777" w:rsidR="0096680D" w:rsidRDefault="0096680D" w:rsidP="008F78F6">
      <w:pPr>
        <w:pStyle w:val="Titolo2"/>
        <w:tabs>
          <w:tab w:val="clear" w:pos="576"/>
        </w:tabs>
        <w:spacing w:before="0" w:after="0" w:line="240" w:lineRule="auto"/>
        <w:jc w:val="left"/>
        <w:rPr>
          <w:color w:val="215868"/>
          <w:sz w:val="24"/>
        </w:rPr>
      </w:pPr>
    </w:p>
    <w:p w14:paraId="79C43577" w14:textId="77777777" w:rsidR="0096680D" w:rsidRDefault="0096680D" w:rsidP="008F78F6">
      <w:pPr>
        <w:pStyle w:val="Titolo2"/>
        <w:tabs>
          <w:tab w:val="clear" w:pos="576"/>
        </w:tabs>
        <w:spacing w:before="0" w:after="0" w:line="240" w:lineRule="auto"/>
        <w:jc w:val="left"/>
        <w:rPr>
          <w:color w:val="215868"/>
          <w:sz w:val="24"/>
        </w:rPr>
      </w:pPr>
    </w:p>
    <w:p w14:paraId="77442198" w14:textId="77777777" w:rsidR="0096680D" w:rsidRDefault="0096680D" w:rsidP="008F78F6">
      <w:pPr>
        <w:pStyle w:val="Titolo2"/>
        <w:tabs>
          <w:tab w:val="clear" w:pos="576"/>
        </w:tabs>
        <w:spacing w:before="0" w:after="0" w:line="240" w:lineRule="auto"/>
        <w:jc w:val="left"/>
        <w:rPr>
          <w:color w:val="215868"/>
          <w:sz w:val="24"/>
        </w:rPr>
      </w:pPr>
    </w:p>
    <w:p w14:paraId="0BC9BEBB" w14:textId="77777777" w:rsidR="0096680D" w:rsidRDefault="0096680D" w:rsidP="008F78F6">
      <w:pPr>
        <w:pStyle w:val="Titolo2"/>
        <w:tabs>
          <w:tab w:val="clear" w:pos="576"/>
        </w:tabs>
        <w:spacing w:before="0" w:after="0" w:line="240" w:lineRule="auto"/>
        <w:jc w:val="left"/>
        <w:rPr>
          <w:color w:val="215868"/>
          <w:sz w:val="24"/>
        </w:rPr>
      </w:pPr>
    </w:p>
    <w:p w14:paraId="55A6BECF" w14:textId="77777777" w:rsidR="0096680D" w:rsidRDefault="0096680D" w:rsidP="008F78F6">
      <w:pPr>
        <w:pStyle w:val="Titolo2"/>
        <w:tabs>
          <w:tab w:val="clear" w:pos="576"/>
        </w:tabs>
        <w:spacing w:before="0" w:after="0" w:line="240" w:lineRule="auto"/>
        <w:jc w:val="left"/>
        <w:rPr>
          <w:color w:val="215868"/>
          <w:sz w:val="24"/>
        </w:rPr>
      </w:pPr>
    </w:p>
    <w:p w14:paraId="78F2F1D9" w14:textId="77777777" w:rsidR="0096680D" w:rsidRDefault="0096680D" w:rsidP="008F78F6">
      <w:pPr>
        <w:pStyle w:val="Titolo2"/>
        <w:tabs>
          <w:tab w:val="clear" w:pos="576"/>
        </w:tabs>
        <w:spacing w:before="0" w:after="0" w:line="240" w:lineRule="auto"/>
        <w:jc w:val="left"/>
        <w:rPr>
          <w:color w:val="215868"/>
          <w:sz w:val="24"/>
        </w:rPr>
      </w:pPr>
    </w:p>
    <w:p w14:paraId="1B350C31" w14:textId="77777777" w:rsidR="0096680D" w:rsidRDefault="0096680D" w:rsidP="008F78F6">
      <w:pPr>
        <w:pStyle w:val="Titolo2"/>
        <w:tabs>
          <w:tab w:val="clear" w:pos="576"/>
        </w:tabs>
        <w:spacing w:before="0" w:after="0" w:line="240" w:lineRule="auto"/>
        <w:jc w:val="left"/>
        <w:rPr>
          <w:color w:val="215868"/>
          <w:sz w:val="24"/>
        </w:rPr>
      </w:pPr>
    </w:p>
    <w:p w14:paraId="5D217F1A" w14:textId="77777777" w:rsidR="0096680D" w:rsidRDefault="0096680D" w:rsidP="008F78F6">
      <w:pPr>
        <w:pStyle w:val="Titolo2"/>
        <w:tabs>
          <w:tab w:val="clear" w:pos="576"/>
        </w:tabs>
        <w:spacing w:before="0" w:after="0" w:line="240" w:lineRule="auto"/>
        <w:jc w:val="left"/>
        <w:rPr>
          <w:color w:val="215868"/>
          <w:sz w:val="24"/>
        </w:rPr>
      </w:pPr>
    </w:p>
    <w:p w14:paraId="6915F756" w14:textId="77777777" w:rsidR="008F78F6" w:rsidRDefault="008F78F6" w:rsidP="005F5AC0"/>
    <w:p w14:paraId="0C855CC8" w14:textId="732DBD7A" w:rsidR="008F78F6" w:rsidRDefault="008F78F6" w:rsidP="005F5AC0">
      <w:pPr>
        <w:rPr>
          <w:b/>
          <w:sz w:val="32"/>
          <w:lang w:val="en-US"/>
        </w:rPr>
      </w:pPr>
    </w:p>
    <w:p w14:paraId="3CCAD786" w14:textId="4CBB003A" w:rsidR="00202DB5" w:rsidRDefault="00202DB5" w:rsidP="005F5AC0"/>
    <w:p w14:paraId="3D049506" w14:textId="77777777" w:rsidR="00202DB5" w:rsidRDefault="00202DB5" w:rsidP="005F5AC0"/>
    <w:p w14:paraId="734513C9" w14:textId="77777777" w:rsidR="008F78F6" w:rsidRDefault="008F78F6" w:rsidP="005F5AC0"/>
    <w:p w14:paraId="3C14E986" w14:textId="77777777" w:rsidR="008F78F6" w:rsidRDefault="008F78F6" w:rsidP="005F5AC0"/>
    <w:p w14:paraId="094F9BEA" w14:textId="77777777" w:rsidR="008F78F6" w:rsidRDefault="008F78F6" w:rsidP="005F5AC0"/>
    <w:p w14:paraId="4E1D1881" w14:textId="77777777" w:rsidR="005F5AC0" w:rsidRPr="008F78F6" w:rsidRDefault="005F5AC0" w:rsidP="005F5AC0">
      <w:r w:rsidRPr="001E5594">
        <w:rPr>
          <w:color w:val="2E74B5"/>
          <w:sz w:val="32"/>
        </w:rPr>
        <w:lastRenderedPageBreak/>
        <w:t xml:space="preserve">About this document </w:t>
      </w:r>
    </w:p>
    <w:p w14:paraId="4D41E50E" w14:textId="77777777" w:rsidR="005F5AC0" w:rsidRDefault="005F5AC0" w:rsidP="005F5AC0"/>
    <w:p w14:paraId="73FD1BE8" w14:textId="0271ED63" w:rsidR="00CE50C2" w:rsidRPr="005F5AC0" w:rsidRDefault="005F5AC0" w:rsidP="005F5AC0">
      <w:r>
        <w:t xml:space="preserve">This document </w:t>
      </w:r>
      <w:r w:rsidR="00977DC4">
        <w:t xml:space="preserve">describes the revised </w:t>
      </w:r>
      <w:r>
        <w:t xml:space="preserve">terms of reference for </w:t>
      </w:r>
      <w:r w:rsidR="00977DC4">
        <w:t xml:space="preserve">the Technology </w:t>
      </w:r>
      <w:r w:rsidR="002F453F">
        <w:t xml:space="preserve">Plan </w:t>
      </w:r>
      <w:r w:rsidR="00977DC4">
        <w:t xml:space="preserve">Working Group of </w:t>
      </w:r>
      <w:r>
        <w:t>EuroGOOS</w:t>
      </w:r>
      <w:r w:rsidR="00977DC4">
        <w:t>.</w:t>
      </w:r>
      <w:r>
        <w:t xml:space="preserve"> </w:t>
      </w:r>
      <w:r w:rsidR="00D705D1">
        <w:t xml:space="preserve">The changes take into account </w:t>
      </w:r>
      <w:r w:rsidR="00353220">
        <w:t xml:space="preserve">the </w:t>
      </w:r>
      <w:r w:rsidR="00F86F77">
        <w:t xml:space="preserve">principles of </w:t>
      </w:r>
      <w:r w:rsidR="00125C3D" w:rsidRPr="00202DB5">
        <w:rPr>
          <w:b/>
        </w:rPr>
        <w:t>EuroGOOS Strategy</w:t>
      </w:r>
      <w:r w:rsidR="00353220" w:rsidRPr="00202DB5">
        <w:rPr>
          <w:b/>
        </w:rPr>
        <w:t xml:space="preserve"> 2020</w:t>
      </w:r>
      <w:r w:rsidR="00353220" w:rsidRPr="009601E0">
        <w:t xml:space="preserve"> and</w:t>
      </w:r>
      <w:r w:rsidR="00F86F77">
        <w:t xml:space="preserve"> </w:t>
      </w:r>
      <w:r w:rsidR="008C4ED4">
        <w:t>addresses</w:t>
      </w:r>
      <w:r w:rsidR="00F86F77">
        <w:t xml:space="preserve"> short-term priority areas defined at its 2016 General Assembly.</w:t>
      </w:r>
    </w:p>
    <w:p w14:paraId="50247A9B" w14:textId="77777777" w:rsidR="005F5AC0" w:rsidRPr="00CE50C2" w:rsidRDefault="005F5AC0" w:rsidP="00CE50C2">
      <w:pPr>
        <w:jc w:val="center"/>
        <w:rPr>
          <w:b/>
          <w:sz w:val="32"/>
        </w:rPr>
      </w:pPr>
    </w:p>
    <w:p w14:paraId="228078BB" w14:textId="77777777" w:rsidR="00CE50C2" w:rsidRDefault="00CE50C2">
      <w:pPr>
        <w:pStyle w:val="Tabladecuadrcula31"/>
        <w:rPr>
          <w:rFonts w:ascii="Calibri" w:hAnsi="Calibri"/>
        </w:rPr>
      </w:pPr>
      <w:r w:rsidRPr="001E5594">
        <w:rPr>
          <w:rFonts w:ascii="Calibri" w:hAnsi="Calibri"/>
        </w:rPr>
        <w:t>Table of Contents</w:t>
      </w:r>
    </w:p>
    <w:p w14:paraId="35A47168" w14:textId="77777777" w:rsidR="006C14D8" w:rsidRPr="006C14D8" w:rsidRDefault="006C14D8" w:rsidP="006C14D8">
      <w:pPr>
        <w:rPr>
          <w:lang w:val="en-US"/>
        </w:rPr>
      </w:pPr>
    </w:p>
    <w:p w14:paraId="009F6399" w14:textId="76B94AC2" w:rsidR="00CF64E4" w:rsidRPr="008D4989" w:rsidRDefault="00CE50C2">
      <w:pPr>
        <w:pStyle w:val="Sommario1"/>
        <w:tabs>
          <w:tab w:val="left" w:pos="440"/>
          <w:tab w:val="right" w:leader="dot" w:pos="9062"/>
        </w:tabs>
        <w:rPr>
          <w:rFonts w:ascii="Calibri" w:hAnsi="Calibri"/>
          <w:noProof/>
          <w:sz w:val="22"/>
          <w:szCs w:val="22"/>
          <w:lang w:eastAsia="en-GB"/>
        </w:rPr>
      </w:pPr>
      <w:r w:rsidRPr="008D4989">
        <w:rPr>
          <w:rFonts w:ascii="Calibri" w:hAnsi="Calibri"/>
          <w:sz w:val="22"/>
          <w:szCs w:val="22"/>
        </w:rPr>
        <w:fldChar w:fldCharType="begin"/>
      </w:r>
      <w:r w:rsidRPr="008D4989">
        <w:rPr>
          <w:rFonts w:ascii="Calibri" w:hAnsi="Calibri"/>
          <w:sz w:val="22"/>
          <w:szCs w:val="22"/>
        </w:rPr>
        <w:instrText xml:space="preserve"> TOC \o "1-3" \h \z \u </w:instrText>
      </w:r>
      <w:r w:rsidRPr="008D4989">
        <w:rPr>
          <w:rFonts w:ascii="Calibri" w:hAnsi="Calibri"/>
          <w:sz w:val="22"/>
          <w:szCs w:val="22"/>
        </w:rPr>
        <w:fldChar w:fldCharType="separate"/>
      </w:r>
      <w:hyperlink w:anchor="_Toc479955867" w:history="1">
        <w:r w:rsidR="00CF64E4" w:rsidRPr="008D4989">
          <w:rPr>
            <w:rStyle w:val="Collegamentoipertestuale"/>
            <w:rFonts w:ascii="Calibri" w:hAnsi="Calibri"/>
            <w:noProof/>
            <w:sz w:val="22"/>
            <w:szCs w:val="22"/>
          </w:rPr>
          <w:t>1.</w:t>
        </w:r>
        <w:r w:rsidR="00CF64E4" w:rsidRPr="008D4989">
          <w:rPr>
            <w:rFonts w:ascii="Calibri" w:hAnsi="Calibri"/>
            <w:noProof/>
            <w:sz w:val="22"/>
            <w:szCs w:val="22"/>
            <w:lang w:eastAsia="en-GB"/>
          </w:rPr>
          <w:tab/>
        </w:r>
        <w:r w:rsidR="00CF64E4" w:rsidRPr="008D4989">
          <w:rPr>
            <w:rStyle w:val="Collegamentoipertestuale"/>
            <w:rFonts w:ascii="Calibri" w:hAnsi="Calibri"/>
            <w:noProof/>
            <w:sz w:val="22"/>
            <w:szCs w:val="22"/>
          </w:rPr>
          <w:t>Background, Rat</w:t>
        </w:r>
        <w:r w:rsidR="006C14D8" w:rsidRPr="008D4989">
          <w:rPr>
            <w:rStyle w:val="Collegamentoipertestuale"/>
            <w:rFonts w:ascii="Calibri" w:hAnsi="Calibri"/>
            <w:noProof/>
            <w:sz w:val="22"/>
            <w:szCs w:val="22"/>
          </w:rPr>
          <w:t>ionale, and Link with EuroGOOS Strategic P</w:t>
        </w:r>
        <w:r w:rsidR="00CF64E4" w:rsidRPr="008D4989">
          <w:rPr>
            <w:rStyle w:val="Collegamentoipertestuale"/>
            <w:rFonts w:ascii="Calibri" w:hAnsi="Calibri"/>
            <w:noProof/>
            <w:sz w:val="22"/>
            <w:szCs w:val="22"/>
          </w:rPr>
          <w:t>riorities</w:t>
        </w:r>
        <w:r w:rsidR="00CF64E4" w:rsidRPr="008D4989">
          <w:rPr>
            <w:rFonts w:ascii="Calibri" w:hAnsi="Calibri"/>
            <w:noProof/>
            <w:webHidden/>
            <w:sz w:val="22"/>
            <w:szCs w:val="22"/>
          </w:rPr>
          <w:tab/>
        </w:r>
        <w:r w:rsidR="00CF64E4" w:rsidRPr="008D4989">
          <w:rPr>
            <w:rFonts w:ascii="Calibri" w:hAnsi="Calibri"/>
            <w:noProof/>
            <w:webHidden/>
            <w:sz w:val="22"/>
            <w:szCs w:val="22"/>
          </w:rPr>
          <w:fldChar w:fldCharType="begin"/>
        </w:r>
        <w:r w:rsidR="00CF64E4" w:rsidRPr="008D4989">
          <w:rPr>
            <w:rFonts w:ascii="Calibri" w:hAnsi="Calibri"/>
            <w:noProof/>
            <w:webHidden/>
            <w:sz w:val="22"/>
            <w:szCs w:val="22"/>
          </w:rPr>
          <w:instrText xml:space="preserve"> PAGEREF _Toc479955867 \h </w:instrText>
        </w:r>
        <w:r w:rsidR="00CF64E4" w:rsidRPr="008D4989">
          <w:rPr>
            <w:rFonts w:ascii="Calibri" w:hAnsi="Calibri"/>
            <w:noProof/>
            <w:webHidden/>
            <w:sz w:val="22"/>
            <w:szCs w:val="22"/>
          </w:rPr>
        </w:r>
        <w:r w:rsidR="00CF64E4" w:rsidRPr="008D4989">
          <w:rPr>
            <w:rFonts w:ascii="Calibri" w:hAnsi="Calibri"/>
            <w:noProof/>
            <w:webHidden/>
            <w:sz w:val="22"/>
            <w:szCs w:val="22"/>
          </w:rPr>
          <w:fldChar w:fldCharType="separate"/>
        </w:r>
        <w:r w:rsidR="00AE2C71">
          <w:rPr>
            <w:rFonts w:ascii="Calibri" w:hAnsi="Calibri"/>
            <w:noProof/>
            <w:webHidden/>
            <w:sz w:val="22"/>
            <w:szCs w:val="22"/>
          </w:rPr>
          <w:t>2</w:t>
        </w:r>
        <w:r w:rsidR="00CF64E4" w:rsidRPr="008D4989">
          <w:rPr>
            <w:rFonts w:ascii="Calibri" w:hAnsi="Calibri"/>
            <w:noProof/>
            <w:webHidden/>
            <w:sz w:val="22"/>
            <w:szCs w:val="22"/>
          </w:rPr>
          <w:fldChar w:fldCharType="end"/>
        </w:r>
      </w:hyperlink>
    </w:p>
    <w:p w14:paraId="7DBC9CA0" w14:textId="3D75F67A" w:rsidR="00CF64E4" w:rsidRPr="008D4989" w:rsidRDefault="00C97B95">
      <w:pPr>
        <w:pStyle w:val="Sommario1"/>
        <w:tabs>
          <w:tab w:val="left" w:pos="440"/>
          <w:tab w:val="right" w:leader="dot" w:pos="9062"/>
        </w:tabs>
        <w:rPr>
          <w:rFonts w:ascii="Calibri" w:hAnsi="Calibri"/>
          <w:noProof/>
          <w:sz w:val="22"/>
          <w:szCs w:val="22"/>
          <w:lang w:eastAsia="en-GB"/>
        </w:rPr>
      </w:pPr>
      <w:hyperlink w:anchor="_Toc479955868" w:history="1">
        <w:r w:rsidR="00CF64E4" w:rsidRPr="008D4989">
          <w:rPr>
            <w:rStyle w:val="Collegamentoipertestuale"/>
            <w:rFonts w:ascii="Calibri" w:hAnsi="Calibri"/>
            <w:noProof/>
            <w:sz w:val="22"/>
            <w:szCs w:val="22"/>
          </w:rPr>
          <w:t>2.</w:t>
        </w:r>
        <w:r w:rsidR="00CF64E4" w:rsidRPr="008D4989">
          <w:rPr>
            <w:rFonts w:ascii="Calibri" w:hAnsi="Calibri"/>
            <w:noProof/>
            <w:sz w:val="22"/>
            <w:szCs w:val="22"/>
            <w:lang w:eastAsia="en-GB"/>
          </w:rPr>
          <w:tab/>
        </w:r>
        <w:r w:rsidR="00CF64E4" w:rsidRPr="008D4989">
          <w:rPr>
            <w:rStyle w:val="Collegamentoipertestuale"/>
            <w:rFonts w:ascii="Calibri" w:hAnsi="Calibri"/>
            <w:noProof/>
            <w:sz w:val="22"/>
            <w:szCs w:val="22"/>
          </w:rPr>
          <w:t>Target Audience and Expected Impact</w:t>
        </w:r>
        <w:r w:rsidR="00CF64E4" w:rsidRPr="008D4989">
          <w:rPr>
            <w:rFonts w:ascii="Calibri" w:hAnsi="Calibri"/>
            <w:noProof/>
            <w:webHidden/>
            <w:sz w:val="22"/>
            <w:szCs w:val="22"/>
          </w:rPr>
          <w:tab/>
        </w:r>
        <w:r w:rsidR="00C37213">
          <w:rPr>
            <w:rFonts w:ascii="Calibri" w:hAnsi="Calibri"/>
            <w:noProof/>
            <w:webHidden/>
            <w:sz w:val="22"/>
            <w:szCs w:val="22"/>
          </w:rPr>
          <w:t>3</w:t>
        </w:r>
      </w:hyperlink>
    </w:p>
    <w:p w14:paraId="47D1A13C" w14:textId="39A266F2" w:rsidR="00CF64E4" w:rsidRPr="008D4989" w:rsidRDefault="00C97B95">
      <w:pPr>
        <w:pStyle w:val="Sommario1"/>
        <w:tabs>
          <w:tab w:val="left" w:pos="440"/>
          <w:tab w:val="right" w:leader="dot" w:pos="9062"/>
        </w:tabs>
        <w:rPr>
          <w:rFonts w:ascii="Calibri" w:hAnsi="Calibri"/>
          <w:noProof/>
          <w:sz w:val="22"/>
          <w:szCs w:val="22"/>
          <w:lang w:eastAsia="en-GB"/>
        </w:rPr>
      </w:pPr>
      <w:hyperlink w:anchor="_Toc479955869" w:history="1">
        <w:r w:rsidR="00CF64E4" w:rsidRPr="008D4989">
          <w:rPr>
            <w:rStyle w:val="Collegamentoipertestuale"/>
            <w:rFonts w:ascii="Calibri" w:hAnsi="Calibri"/>
            <w:noProof/>
            <w:sz w:val="22"/>
            <w:szCs w:val="22"/>
          </w:rPr>
          <w:t>3.</w:t>
        </w:r>
        <w:r w:rsidR="00CF64E4" w:rsidRPr="008D4989">
          <w:rPr>
            <w:rFonts w:ascii="Calibri" w:hAnsi="Calibri"/>
            <w:noProof/>
            <w:sz w:val="22"/>
            <w:szCs w:val="22"/>
            <w:lang w:eastAsia="en-GB"/>
          </w:rPr>
          <w:tab/>
        </w:r>
        <w:r w:rsidR="00CF64E4" w:rsidRPr="008D4989">
          <w:rPr>
            <w:rStyle w:val="Collegamentoipertestuale"/>
            <w:rFonts w:ascii="Calibri" w:hAnsi="Calibri"/>
            <w:noProof/>
            <w:sz w:val="22"/>
            <w:szCs w:val="22"/>
          </w:rPr>
          <w:t>Aim and Objectives</w:t>
        </w:r>
        <w:r w:rsidR="00CF64E4" w:rsidRPr="008D4989">
          <w:rPr>
            <w:rFonts w:ascii="Calibri" w:hAnsi="Calibri"/>
            <w:noProof/>
            <w:webHidden/>
            <w:sz w:val="22"/>
            <w:szCs w:val="22"/>
          </w:rPr>
          <w:tab/>
        </w:r>
        <w:r w:rsidR="007A46CC">
          <w:rPr>
            <w:rFonts w:ascii="Calibri" w:hAnsi="Calibri"/>
            <w:noProof/>
            <w:webHidden/>
            <w:sz w:val="22"/>
            <w:szCs w:val="22"/>
          </w:rPr>
          <w:t>4</w:t>
        </w:r>
      </w:hyperlink>
    </w:p>
    <w:p w14:paraId="50234A98" w14:textId="7784ECBC" w:rsidR="00CF64E4" w:rsidRPr="008D4989" w:rsidRDefault="00C97B95">
      <w:pPr>
        <w:pStyle w:val="Sommario1"/>
        <w:tabs>
          <w:tab w:val="left" w:pos="440"/>
          <w:tab w:val="right" w:leader="dot" w:pos="9062"/>
        </w:tabs>
        <w:rPr>
          <w:rFonts w:ascii="Calibri" w:hAnsi="Calibri"/>
          <w:noProof/>
          <w:sz w:val="22"/>
          <w:szCs w:val="22"/>
          <w:lang w:eastAsia="en-GB"/>
        </w:rPr>
      </w:pPr>
      <w:hyperlink w:anchor="_Toc479955870" w:history="1">
        <w:r w:rsidR="00CF64E4" w:rsidRPr="008D4989">
          <w:rPr>
            <w:rStyle w:val="Collegamentoipertestuale"/>
            <w:rFonts w:ascii="Calibri" w:hAnsi="Calibri"/>
            <w:noProof/>
            <w:sz w:val="22"/>
            <w:szCs w:val="22"/>
          </w:rPr>
          <w:t>4.</w:t>
        </w:r>
        <w:r w:rsidR="00CF64E4" w:rsidRPr="008D4989">
          <w:rPr>
            <w:rFonts w:ascii="Calibri" w:hAnsi="Calibri"/>
            <w:noProof/>
            <w:sz w:val="22"/>
            <w:szCs w:val="22"/>
            <w:lang w:eastAsia="en-GB"/>
          </w:rPr>
          <w:tab/>
        </w:r>
        <w:r w:rsidR="00CF64E4" w:rsidRPr="008D4989">
          <w:rPr>
            <w:rStyle w:val="Collegamentoipertestuale"/>
            <w:rFonts w:ascii="Calibri" w:hAnsi="Calibri"/>
            <w:noProof/>
            <w:sz w:val="22"/>
            <w:szCs w:val="22"/>
          </w:rPr>
          <w:t>Composition and Operation</w:t>
        </w:r>
        <w:r w:rsidR="00CF64E4" w:rsidRPr="008D4989">
          <w:rPr>
            <w:rFonts w:ascii="Calibri" w:hAnsi="Calibri"/>
            <w:noProof/>
            <w:webHidden/>
            <w:sz w:val="22"/>
            <w:szCs w:val="22"/>
          </w:rPr>
          <w:tab/>
        </w:r>
        <w:r w:rsidR="00C37213">
          <w:rPr>
            <w:rFonts w:ascii="Calibri" w:hAnsi="Calibri"/>
            <w:noProof/>
            <w:webHidden/>
            <w:sz w:val="22"/>
            <w:szCs w:val="22"/>
          </w:rPr>
          <w:t>4</w:t>
        </w:r>
      </w:hyperlink>
    </w:p>
    <w:p w14:paraId="74F19437" w14:textId="2D774181" w:rsidR="00CF64E4" w:rsidRPr="008D4989" w:rsidRDefault="00C97B95">
      <w:pPr>
        <w:pStyle w:val="Sommario2"/>
        <w:tabs>
          <w:tab w:val="left" w:pos="880"/>
          <w:tab w:val="right" w:leader="dot" w:pos="9062"/>
        </w:tabs>
        <w:rPr>
          <w:rFonts w:eastAsia="Times New Roman"/>
          <w:noProof/>
          <w:lang w:eastAsia="en-GB"/>
        </w:rPr>
      </w:pPr>
      <w:hyperlink w:anchor="_Toc479955871" w:history="1">
        <w:r w:rsidR="00CF64E4" w:rsidRPr="008D4989">
          <w:rPr>
            <w:rStyle w:val="Collegamentoipertestuale"/>
            <w:noProof/>
          </w:rPr>
          <w:t>4.1</w:t>
        </w:r>
        <w:r w:rsidR="00CF64E4" w:rsidRPr="008D4989">
          <w:rPr>
            <w:rFonts w:eastAsia="Times New Roman"/>
            <w:noProof/>
            <w:lang w:eastAsia="en-GB"/>
          </w:rPr>
          <w:tab/>
        </w:r>
        <w:r w:rsidR="00CF64E4" w:rsidRPr="008D4989">
          <w:rPr>
            <w:rStyle w:val="Collegamentoipertestuale"/>
            <w:noProof/>
          </w:rPr>
          <w:t>Chair’s nomination process, mandate, responsibilities</w:t>
        </w:r>
        <w:r w:rsidR="00CF64E4" w:rsidRPr="008D4989">
          <w:rPr>
            <w:noProof/>
            <w:webHidden/>
          </w:rPr>
          <w:tab/>
        </w:r>
        <w:r w:rsidR="007A46CC">
          <w:rPr>
            <w:noProof/>
            <w:webHidden/>
          </w:rPr>
          <w:t>5</w:t>
        </w:r>
      </w:hyperlink>
    </w:p>
    <w:p w14:paraId="72CFEA81" w14:textId="223953A1" w:rsidR="00CF64E4" w:rsidRPr="008D4989" w:rsidRDefault="00C97B95" w:rsidP="00C37213">
      <w:pPr>
        <w:pStyle w:val="Sommario2"/>
        <w:tabs>
          <w:tab w:val="left" w:pos="880"/>
          <w:tab w:val="right" w:leader="dot" w:pos="9062"/>
        </w:tabs>
        <w:rPr>
          <w:noProof/>
          <w:lang w:eastAsia="en-GB"/>
        </w:rPr>
      </w:pPr>
      <w:hyperlink w:anchor="_Toc479955872" w:history="1">
        <w:r w:rsidR="00CF64E4" w:rsidRPr="008D4989">
          <w:rPr>
            <w:rStyle w:val="Collegamentoipertestuale"/>
            <w:noProof/>
          </w:rPr>
          <w:t>4.2</w:t>
        </w:r>
        <w:r w:rsidR="00CF64E4" w:rsidRPr="008D4989">
          <w:rPr>
            <w:rFonts w:eastAsia="Times New Roman"/>
            <w:noProof/>
            <w:lang w:eastAsia="en-GB"/>
          </w:rPr>
          <w:tab/>
        </w:r>
        <w:r w:rsidR="00CF64E4" w:rsidRPr="008D4989">
          <w:rPr>
            <w:rStyle w:val="Collegamentoipertestuale"/>
            <w:noProof/>
          </w:rPr>
          <w:t>Members nomination and selection process, mandates, responsibilities</w:t>
        </w:r>
        <w:r w:rsidR="00CF64E4" w:rsidRPr="008D4989">
          <w:rPr>
            <w:noProof/>
            <w:webHidden/>
          </w:rPr>
          <w:tab/>
        </w:r>
        <w:r w:rsidR="00C37213">
          <w:rPr>
            <w:noProof/>
            <w:webHidden/>
          </w:rPr>
          <w:t>5</w:t>
        </w:r>
      </w:hyperlink>
    </w:p>
    <w:p w14:paraId="2D643FB0" w14:textId="76FE4492" w:rsidR="00CF64E4" w:rsidRPr="008D4989" w:rsidRDefault="00C97B95">
      <w:pPr>
        <w:pStyle w:val="Sommario1"/>
        <w:tabs>
          <w:tab w:val="left" w:pos="440"/>
          <w:tab w:val="right" w:leader="dot" w:pos="9062"/>
        </w:tabs>
        <w:rPr>
          <w:rFonts w:ascii="Calibri" w:hAnsi="Calibri"/>
          <w:noProof/>
          <w:sz w:val="22"/>
          <w:szCs w:val="22"/>
          <w:lang w:eastAsia="en-GB"/>
        </w:rPr>
      </w:pPr>
      <w:hyperlink w:anchor="_Toc479955874" w:history="1">
        <w:r w:rsidR="00C37213">
          <w:rPr>
            <w:rStyle w:val="Collegamentoipertestuale"/>
            <w:rFonts w:ascii="Calibri" w:hAnsi="Calibri"/>
            <w:noProof/>
            <w:sz w:val="22"/>
            <w:szCs w:val="22"/>
          </w:rPr>
          <w:t>5</w:t>
        </w:r>
        <w:r w:rsidR="00CF64E4" w:rsidRPr="008D4989">
          <w:rPr>
            <w:rStyle w:val="Collegamentoipertestuale"/>
            <w:rFonts w:ascii="Calibri" w:hAnsi="Calibri"/>
            <w:noProof/>
            <w:sz w:val="22"/>
            <w:szCs w:val="22"/>
          </w:rPr>
          <w:t>.</w:t>
        </w:r>
        <w:r w:rsidR="00CF64E4" w:rsidRPr="008D4989">
          <w:rPr>
            <w:rFonts w:ascii="Calibri" w:hAnsi="Calibri"/>
            <w:noProof/>
            <w:sz w:val="22"/>
            <w:szCs w:val="22"/>
            <w:lang w:eastAsia="en-GB"/>
          </w:rPr>
          <w:tab/>
        </w:r>
        <w:r w:rsidR="00CF64E4" w:rsidRPr="008D4989">
          <w:rPr>
            <w:rStyle w:val="Collegamentoipertestuale"/>
            <w:rFonts w:ascii="Calibri" w:hAnsi="Calibri"/>
            <w:noProof/>
            <w:sz w:val="22"/>
            <w:szCs w:val="22"/>
          </w:rPr>
          <w:t>Deliverables</w:t>
        </w:r>
        <w:r w:rsidR="00CF64E4" w:rsidRPr="008D4989">
          <w:rPr>
            <w:rFonts w:ascii="Calibri" w:hAnsi="Calibri"/>
            <w:noProof/>
            <w:webHidden/>
            <w:sz w:val="22"/>
            <w:szCs w:val="22"/>
          </w:rPr>
          <w:tab/>
        </w:r>
        <w:r w:rsidR="007A46CC">
          <w:rPr>
            <w:rFonts w:ascii="Calibri" w:hAnsi="Calibri"/>
            <w:noProof/>
            <w:webHidden/>
            <w:sz w:val="22"/>
            <w:szCs w:val="22"/>
          </w:rPr>
          <w:t>6</w:t>
        </w:r>
      </w:hyperlink>
    </w:p>
    <w:p w14:paraId="79EC2145" w14:textId="2A01B03A" w:rsidR="00CF64E4" w:rsidRPr="008D4989" w:rsidRDefault="001145E5">
      <w:pPr>
        <w:pStyle w:val="Sommario1"/>
        <w:tabs>
          <w:tab w:val="left" w:pos="440"/>
          <w:tab w:val="right" w:leader="dot" w:pos="9062"/>
        </w:tabs>
        <w:rPr>
          <w:rFonts w:ascii="Calibri" w:hAnsi="Calibri"/>
          <w:noProof/>
          <w:sz w:val="22"/>
          <w:szCs w:val="22"/>
          <w:lang w:eastAsia="en-GB"/>
        </w:rPr>
      </w:pPr>
      <w:hyperlink w:anchor="_Toc479955875" w:history="1">
        <w:r w:rsidR="00C37213">
          <w:rPr>
            <w:rStyle w:val="Collegamentoipertestuale"/>
            <w:rFonts w:ascii="Calibri" w:hAnsi="Calibri"/>
            <w:noProof/>
            <w:sz w:val="22"/>
            <w:szCs w:val="22"/>
          </w:rPr>
          <w:t>6</w:t>
        </w:r>
        <w:r w:rsidR="00CF64E4" w:rsidRPr="008D4989">
          <w:rPr>
            <w:rStyle w:val="Collegamentoipertestuale"/>
            <w:rFonts w:ascii="Calibri" w:hAnsi="Calibri"/>
            <w:noProof/>
            <w:sz w:val="22"/>
            <w:szCs w:val="22"/>
          </w:rPr>
          <w:t>.</w:t>
        </w:r>
        <w:r w:rsidR="00CF64E4" w:rsidRPr="008D4989">
          <w:rPr>
            <w:rFonts w:ascii="Calibri" w:hAnsi="Calibri"/>
            <w:noProof/>
            <w:sz w:val="22"/>
            <w:szCs w:val="22"/>
            <w:lang w:eastAsia="en-GB"/>
          </w:rPr>
          <w:tab/>
        </w:r>
        <w:r w:rsidR="00CF64E4" w:rsidRPr="008D4989">
          <w:rPr>
            <w:rStyle w:val="Collegamentoipertestuale"/>
            <w:rFonts w:ascii="Calibri" w:hAnsi="Calibri"/>
            <w:noProof/>
            <w:sz w:val="22"/>
            <w:szCs w:val="22"/>
          </w:rPr>
          <w:t>Indicative Timetable</w:t>
        </w:r>
        <w:r w:rsidR="00CF64E4" w:rsidRPr="008D4989">
          <w:rPr>
            <w:rFonts w:ascii="Calibri" w:hAnsi="Calibri"/>
            <w:noProof/>
            <w:webHidden/>
            <w:sz w:val="22"/>
            <w:szCs w:val="22"/>
          </w:rPr>
          <w:tab/>
        </w:r>
        <w:r w:rsidR="007A46CC">
          <w:rPr>
            <w:rFonts w:ascii="Calibri" w:hAnsi="Calibri"/>
            <w:noProof/>
            <w:webHidden/>
            <w:sz w:val="22"/>
            <w:szCs w:val="22"/>
          </w:rPr>
          <w:t>6</w:t>
        </w:r>
      </w:hyperlink>
    </w:p>
    <w:p w14:paraId="72C54834" w14:textId="77777777" w:rsidR="00CE50C2" w:rsidRDefault="00CE50C2">
      <w:r w:rsidRPr="008D4989">
        <w:rPr>
          <w:b/>
          <w:bCs/>
          <w:noProof/>
        </w:rPr>
        <w:fldChar w:fldCharType="end"/>
      </w:r>
    </w:p>
    <w:p w14:paraId="156FE1B6" w14:textId="77777777" w:rsidR="00CE50C2" w:rsidRPr="001E5594" w:rsidRDefault="00CE50C2" w:rsidP="00486095">
      <w:pPr>
        <w:pStyle w:val="Titolo2"/>
        <w:tabs>
          <w:tab w:val="clear" w:pos="576"/>
        </w:tabs>
        <w:spacing w:before="0" w:after="0" w:line="240" w:lineRule="auto"/>
        <w:rPr>
          <w:rFonts w:ascii="Calibri" w:hAnsi="Calibri"/>
          <w:sz w:val="32"/>
        </w:rPr>
      </w:pPr>
    </w:p>
    <w:p w14:paraId="0032CF79" w14:textId="77777777" w:rsidR="009601E0" w:rsidRDefault="009601E0" w:rsidP="009601E0">
      <w:pPr>
        <w:rPr>
          <w:rFonts w:eastAsia="Times New Roman"/>
        </w:rPr>
      </w:pPr>
    </w:p>
    <w:p w14:paraId="384E0BF5" w14:textId="77777777" w:rsidR="009601E0" w:rsidRPr="001E5594" w:rsidRDefault="00CE50C2" w:rsidP="004A6E66">
      <w:pPr>
        <w:pStyle w:val="Titolo1"/>
        <w:numPr>
          <w:ilvl w:val="0"/>
          <w:numId w:val="2"/>
        </w:numPr>
        <w:spacing w:before="0"/>
        <w:ind w:left="714" w:hanging="357"/>
        <w:rPr>
          <w:rFonts w:ascii="Calibri" w:hAnsi="Calibri"/>
        </w:rPr>
      </w:pPr>
      <w:r>
        <w:br w:type="page"/>
      </w:r>
      <w:bookmarkStart w:id="1" w:name="_Toc479955867"/>
      <w:r w:rsidR="009601E0" w:rsidRPr="001E5594">
        <w:rPr>
          <w:rFonts w:ascii="Calibri" w:hAnsi="Calibri"/>
        </w:rPr>
        <w:lastRenderedPageBreak/>
        <w:t xml:space="preserve">Background, Rationale, and Link with EuroGOOS </w:t>
      </w:r>
      <w:r w:rsidR="006C14D8">
        <w:rPr>
          <w:rFonts w:ascii="Calibri" w:hAnsi="Calibri"/>
        </w:rPr>
        <w:t>Strategic P</w:t>
      </w:r>
      <w:r w:rsidR="009601E0" w:rsidRPr="001E5594">
        <w:rPr>
          <w:rFonts w:ascii="Calibri" w:hAnsi="Calibri"/>
        </w:rPr>
        <w:t>riorities</w:t>
      </w:r>
      <w:bookmarkEnd w:id="1"/>
    </w:p>
    <w:p w14:paraId="252D75EC" w14:textId="77777777" w:rsidR="009601E0" w:rsidRDefault="009601E0" w:rsidP="009601E0">
      <w:pPr>
        <w:rPr>
          <w:rFonts w:eastAsia="Times New Roman"/>
        </w:rPr>
      </w:pPr>
    </w:p>
    <w:p w14:paraId="5C119E46" w14:textId="670E41A2" w:rsidR="00170E46" w:rsidRPr="00170E46" w:rsidRDefault="00170E46" w:rsidP="00170E46">
      <w:pPr>
        <w:ind w:left="426"/>
      </w:pPr>
      <w:r w:rsidRPr="00170E46">
        <w:t xml:space="preserve">At the present time, </w:t>
      </w:r>
      <w:r w:rsidR="008C4ED4" w:rsidRPr="00170E46">
        <w:t>EuroGOOS identifies</w:t>
      </w:r>
      <w:r w:rsidRPr="00170E46">
        <w:t xml:space="preserve"> the following immediate priorities for aligning its ongoing activities with Europe’s current policy and developmental goals and strategies relating to the marine environment (EuroGOOS Policy Brief, 2016):     </w:t>
      </w:r>
    </w:p>
    <w:p w14:paraId="2AF1BE78" w14:textId="77777777" w:rsidR="00170E46" w:rsidRPr="00170E46" w:rsidRDefault="00170E46" w:rsidP="00170E46">
      <w:pPr>
        <w:ind w:left="426"/>
      </w:pPr>
    </w:p>
    <w:p w14:paraId="1724CFAC" w14:textId="77777777" w:rsidR="00170E46" w:rsidRPr="00630609" w:rsidRDefault="00170E46" w:rsidP="004A6E66">
      <w:pPr>
        <w:pStyle w:val="Paragrafoelenco"/>
        <w:numPr>
          <w:ilvl w:val="0"/>
          <w:numId w:val="3"/>
        </w:numPr>
        <w:rPr>
          <w:lang w:val="en-US"/>
        </w:rPr>
      </w:pPr>
      <w:r w:rsidRPr="00630609">
        <w:rPr>
          <w:b/>
          <w:lang w:val="en-US"/>
        </w:rPr>
        <w:t>the establishment of an operational ecology service for ecosystem-based management</w:t>
      </w:r>
      <w:r w:rsidRPr="00630609">
        <w:rPr>
          <w:lang w:val="en-US"/>
        </w:rPr>
        <w:t xml:space="preserve"> that includes a strong network for biogeochemical observations, advanced basic research to fill in knowledge gaps, and the facility to integrate existing and new information into ecological models capable of informing management decisions.</w:t>
      </w:r>
    </w:p>
    <w:p w14:paraId="7A3FB74C" w14:textId="77777777" w:rsidR="00170E46" w:rsidRPr="00170E46" w:rsidRDefault="00170E46" w:rsidP="00170E46">
      <w:pPr>
        <w:ind w:left="426"/>
      </w:pPr>
    </w:p>
    <w:p w14:paraId="7967D930" w14:textId="77777777" w:rsidR="00170E46" w:rsidRPr="00630609" w:rsidRDefault="00170E46" w:rsidP="004A6E66">
      <w:pPr>
        <w:pStyle w:val="Paragrafoelenco"/>
        <w:numPr>
          <w:ilvl w:val="0"/>
          <w:numId w:val="3"/>
        </w:numPr>
        <w:rPr>
          <w:lang w:val="en-US"/>
        </w:rPr>
      </w:pPr>
      <w:r w:rsidRPr="00630609">
        <w:rPr>
          <w:b/>
          <w:lang w:val="en-US"/>
        </w:rPr>
        <w:t>greater integration of coastal oceanography</w:t>
      </w:r>
      <w:r w:rsidRPr="00630609">
        <w:rPr>
          <w:lang w:val="en-US"/>
        </w:rPr>
        <w:t xml:space="preserve"> to ensure a more efficient uptake of relevant observations and data products, better knowledge of the coastal ocean and fresh water inputs, and stronger cooperation between the public and private domains in expanding services in this sector.</w:t>
      </w:r>
    </w:p>
    <w:p w14:paraId="20040CF0" w14:textId="77777777" w:rsidR="00170E46" w:rsidRPr="00170E46" w:rsidRDefault="00170E46" w:rsidP="00170E46">
      <w:pPr>
        <w:ind w:left="426"/>
      </w:pPr>
    </w:p>
    <w:p w14:paraId="56710876" w14:textId="77777777" w:rsidR="00170E46" w:rsidRPr="00630609" w:rsidRDefault="00170E46" w:rsidP="004A6E66">
      <w:pPr>
        <w:pStyle w:val="Paragrafoelenco"/>
        <w:numPr>
          <w:ilvl w:val="0"/>
          <w:numId w:val="3"/>
        </w:numPr>
        <w:rPr>
          <w:lang w:val="en-US"/>
        </w:rPr>
      </w:pPr>
      <w:r w:rsidRPr="00630609">
        <w:rPr>
          <w:b/>
          <w:lang w:val="en-US"/>
        </w:rPr>
        <w:t>improvement of modelling and forecasting capabilities</w:t>
      </w:r>
      <w:r w:rsidRPr="00630609">
        <w:rPr>
          <w:lang w:val="en-US"/>
        </w:rPr>
        <w:t xml:space="preserve"> by enabling the integration of a broad range of parameters and resolving the many inconsistencies of the estuary-coast-ocean continuum, advancing accuracy and uncertainty estimation, and harmonizing a European framework allowing the production of tailor-made products for diverse users that sustains the uptake of the CMEMS.</w:t>
      </w:r>
    </w:p>
    <w:p w14:paraId="495E7653" w14:textId="77777777" w:rsidR="00170E46" w:rsidRPr="00170E46" w:rsidRDefault="00170E46" w:rsidP="00170E46">
      <w:pPr>
        <w:ind w:left="426"/>
      </w:pPr>
    </w:p>
    <w:p w14:paraId="47EE37BA" w14:textId="1421B89F" w:rsidR="00170E46" w:rsidRPr="00170E46" w:rsidRDefault="00170E46" w:rsidP="004A6E66">
      <w:pPr>
        <w:pStyle w:val="Paragrafoelenco"/>
        <w:numPr>
          <w:ilvl w:val="0"/>
          <w:numId w:val="3"/>
        </w:numPr>
        <w:rPr>
          <w:lang w:val="en-GB"/>
        </w:rPr>
      </w:pPr>
      <w:r w:rsidRPr="00977DC4">
        <w:rPr>
          <w:b/>
          <w:lang w:val="en-GB"/>
        </w:rPr>
        <w:t>the establishment of an European Ocean Observing System (EOOS)</w:t>
      </w:r>
      <w:r w:rsidRPr="00170E46">
        <w:rPr>
          <w:lang w:val="en-GB"/>
        </w:rPr>
        <w:t xml:space="preserve"> that will provide a focal point and the framework for cooperation and engagement in European operational oceanography and research, and promote Europe’s leadership in ocean observing and technology</w:t>
      </w:r>
      <w:r w:rsidR="002F453F">
        <w:rPr>
          <w:lang w:val="en-GB"/>
        </w:rPr>
        <w:t xml:space="preserve">, </w:t>
      </w:r>
      <w:r w:rsidR="00E11F70">
        <w:rPr>
          <w:lang w:val="en-GB"/>
        </w:rPr>
        <w:t>through targeted activities such as</w:t>
      </w:r>
      <w:r w:rsidR="002F453F">
        <w:rPr>
          <w:lang w:val="en-GB"/>
        </w:rPr>
        <w:t xml:space="preserve"> </w:t>
      </w:r>
      <w:r w:rsidR="0096680D">
        <w:rPr>
          <w:lang w:val="en-GB"/>
        </w:rPr>
        <w:t xml:space="preserve">the EOOS </w:t>
      </w:r>
      <w:r w:rsidR="007431AD">
        <w:rPr>
          <w:lang w:val="en-GB"/>
        </w:rPr>
        <w:t>Technologi</w:t>
      </w:r>
      <w:r w:rsidR="0099088C">
        <w:rPr>
          <w:lang w:val="en-GB"/>
        </w:rPr>
        <w:t>es</w:t>
      </w:r>
      <w:r w:rsidR="0096680D">
        <w:rPr>
          <w:lang w:val="en-GB"/>
        </w:rPr>
        <w:t xml:space="preserve"> Forum</w:t>
      </w:r>
      <w:r w:rsidR="007431AD">
        <w:rPr>
          <w:lang w:val="en-GB"/>
        </w:rPr>
        <w:t xml:space="preserve"> Pilot Action</w:t>
      </w:r>
      <w:r w:rsidR="00E11F70">
        <w:rPr>
          <w:lang w:val="en-GB"/>
        </w:rPr>
        <w:t xml:space="preserve"> (see below)</w:t>
      </w:r>
      <w:r w:rsidR="007431AD">
        <w:rPr>
          <w:lang w:val="en-GB"/>
        </w:rPr>
        <w:t>.</w:t>
      </w:r>
    </w:p>
    <w:p w14:paraId="18DCB1CA" w14:textId="77777777" w:rsidR="00170E46" w:rsidRPr="00170E46" w:rsidRDefault="00170E46" w:rsidP="00170E46">
      <w:pPr>
        <w:ind w:left="426"/>
      </w:pPr>
      <w:r w:rsidRPr="00170E46">
        <w:t>Addressing the first three priorities in a pan-European operational oceanography perspective will require greater knowledge of the effectiveness of the technology implemented to gather observations, particularly under actual field conditions, a certain degree of technical and operational standardization amongst data producers, sharing of expertise, and common methodologies for assessing measuring capabilities and evaluating the comparability of acquired measurements. This is especially true for many biogeochemical observations where ground-truthing is often a serious issue.</w:t>
      </w:r>
    </w:p>
    <w:p w14:paraId="659D5657" w14:textId="77777777" w:rsidR="00170E46" w:rsidRPr="00170E46" w:rsidRDefault="00170E46" w:rsidP="00170E46">
      <w:pPr>
        <w:ind w:left="426"/>
      </w:pPr>
    </w:p>
    <w:p w14:paraId="60063E24" w14:textId="2ED6A6A3" w:rsidR="009601E0" w:rsidRPr="00170E46" w:rsidRDefault="00170E46" w:rsidP="00170E46">
      <w:pPr>
        <w:ind w:left="426"/>
      </w:pPr>
      <w:r w:rsidRPr="00170E46">
        <w:t>Furthermore, in the above context, an overarching platform for pursuing technological compatibility will prove indispensable. Obviously, such a platform can also be a useful tool for build</w:t>
      </w:r>
      <w:r w:rsidR="00B351F8">
        <w:t>ing and running the future EOOS</w:t>
      </w:r>
      <w:r w:rsidR="0096680D">
        <w:t xml:space="preserve"> </w:t>
      </w:r>
      <w:r w:rsidR="009D7E5C">
        <w:t>c</w:t>
      </w:r>
      <w:r w:rsidR="0096680D">
        <w:t xml:space="preserve">oordination </w:t>
      </w:r>
      <w:r w:rsidR="009D7E5C">
        <w:t>f</w:t>
      </w:r>
      <w:r w:rsidR="0096680D">
        <w:t>ramework</w:t>
      </w:r>
      <w:r w:rsidR="001D7043">
        <w:t xml:space="preserve">. </w:t>
      </w:r>
      <w:r w:rsidR="008B4E7E">
        <w:t>In this context, o</w:t>
      </w:r>
      <w:r w:rsidR="001D7043">
        <w:t xml:space="preserve">ne such initiative </w:t>
      </w:r>
      <w:r w:rsidR="00B351F8">
        <w:t>where a similar platform</w:t>
      </w:r>
      <w:r w:rsidR="00CE4802">
        <w:t xml:space="preserve"> could prove extremely useful </w:t>
      </w:r>
      <w:r w:rsidR="008B4E7E">
        <w:t xml:space="preserve">would be </w:t>
      </w:r>
      <w:r w:rsidR="00CE4802" w:rsidRPr="008B4E7E">
        <w:rPr>
          <w:b/>
        </w:rPr>
        <w:t>Pilot project 3.</w:t>
      </w:r>
      <w:r w:rsidR="0096680D">
        <w:rPr>
          <w:b/>
        </w:rPr>
        <w:t>4.</w:t>
      </w:r>
      <w:r w:rsidR="00CE4802" w:rsidRPr="008B4E7E">
        <w:rPr>
          <w:b/>
        </w:rPr>
        <w:t>1: EOOS Technologies Forum</w:t>
      </w:r>
      <w:r w:rsidR="00CE4802">
        <w:t xml:space="preserve">, as specified in </w:t>
      </w:r>
      <w:r w:rsidR="009D7E5C">
        <w:t xml:space="preserve">the </w:t>
      </w:r>
      <w:r w:rsidR="00CE4802">
        <w:t>EOOS implementation plan</w:t>
      </w:r>
      <w:r w:rsidR="0096680D">
        <w:t xml:space="preserve">: </w:t>
      </w:r>
      <w:r w:rsidR="00E11F70">
        <w:t xml:space="preserve"> </w:t>
      </w:r>
      <w:r w:rsidR="007159ED">
        <w:t>“</w:t>
      </w:r>
      <w:r w:rsidR="001B32AC">
        <w:t xml:space="preserve">A </w:t>
      </w:r>
      <w:r w:rsidR="0096680D">
        <w:rPr>
          <w:color w:val="000000" w:themeColor="text1"/>
        </w:rPr>
        <w:t>T</w:t>
      </w:r>
      <w:r w:rsidR="0096680D" w:rsidRPr="00D22CED">
        <w:rPr>
          <w:color w:val="000000" w:themeColor="text1"/>
        </w:rPr>
        <w:t>echnolog</w:t>
      </w:r>
      <w:r w:rsidR="0096680D">
        <w:rPr>
          <w:color w:val="000000" w:themeColor="text1"/>
        </w:rPr>
        <w:t>ies</w:t>
      </w:r>
      <w:r w:rsidR="0096680D" w:rsidRPr="00D22CED">
        <w:rPr>
          <w:color w:val="000000" w:themeColor="text1"/>
        </w:rPr>
        <w:t xml:space="preserve"> forum will be established as part of EOOS to enable new and old observing technologies be compared, to share data from these new technologies</w:t>
      </w:r>
      <w:r w:rsidR="0096680D">
        <w:rPr>
          <w:color w:val="000000" w:themeColor="text1"/>
        </w:rPr>
        <w:t>,</w:t>
      </w:r>
      <w:r w:rsidR="0096680D" w:rsidRPr="00D22CED">
        <w:rPr>
          <w:color w:val="000000" w:themeColor="text1"/>
        </w:rPr>
        <w:t xml:space="preserve"> and to provide guidance to technology developers to ensure a strong understanding of the </w:t>
      </w:r>
      <w:r w:rsidR="0096680D">
        <w:rPr>
          <w:color w:val="000000" w:themeColor="text1"/>
        </w:rPr>
        <w:t xml:space="preserve">user </w:t>
      </w:r>
      <w:r w:rsidR="0096680D" w:rsidRPr="00D22CED">
        <w:rPr>
          <w:color w:val="000000" w:themeColor="text1"/>
        </w:rPr>
        <w:t xml:space="preserve">requirements </w:t>
      </w:r>
      <w:r w:rsidR="0096680D">
        <w:rPr>
          <w:color w:val="000000" w:themeColor="text1"/>
        </w:rPr>
        <w:t>for</w:t>
      </w:r>
      <w:r w:rsidR="0096680D" w:rsidRPr="00D22CED">
        <w:rPr>
          <w:color w:val="000000" w:themeColor="text1"/>
        </w:rPr>
        <w:t xml:space="preserve"> such technologies</w:t>
      </w:r>
      <w:r w:rsidR="001B32AC">
        <w:rPr>
          <w:color w:val="000000" w:themeColor="text1"/>
        </w:rPr>
        <w:t>.]</w:t>
      </w:r>
      <w:r w:rsidR="0096680D" w:rsidRPr="00D22CED">
        <w:rPr>
          <w:color w:val="000000" w:themeColor="text1"/>
        </w:rPr>
        <w:t>.</w:t>
      </w:r>
      <w:r w:rsidR="0096680D">
        <w:rPr>
          <w:color w:val="000000" w:themeColor="text1"/>
        </w:rPr>
        <w:t xml:space="preserve"> </w:t>
      </w:r>
      <w:r w:rsidR="0096680D">
        <w:rPr>
          <w:color w:val="000000" w:themeColor="text1"/>
        </w:rPr>
        <w:lastRenderedPageBreak/>
        <w:t xml:space="preserve">This forum will build </w:t>
      </w:r>
      <w:r w:rsidR="007159ED">
        <w:rPr>
          <w:color w:val="000000" w:themeColor="text1"/>
        </w:rPr>
        <w:t>upon the</w:t>
      </w:r>
      <w:r w:rsidR="001B32AC">
        <w:rPr>
          <w:color w:val="000000" w:themeColor="text1"/>
        </w:rPr>
        <w:t xml:space="preserve"> </w:t>
      </w:r>
      <w:r w:rsidR="001B32AC" w:rsidRPr="001B32AC">
        <w:rPr>
          <w:color w:val="000000" w:themeColor="text1"/>
        </w:rPr>
        <w:t xml:space="preserve">database of </w:t>
      </w:r>
      <w:r w:rsidR="001B32AC">
        <w:rPr>
          <w:color w:val="000000" w:themeColor="text1"/>
        </w:rPr>
        <w:t>t</w:t>
      </w:r>
      <w:r w:rsidR="001B32AC" w:rsidRPr="001B32AC">
        <w:rPr>
          <w:color w:val="000000" w:themeColor="text1"/>
        </w:rPr>
        <w:t xml:space="preserve">echnology readiness with respect to known sensors </w:t>
      </w:r>
      <w:r w:rsidR="001B32AC">
        <w:rPr>
          <w:color w:val="000000" w:themeColor="text1"/>
        </w:rPr>
        <w:t>compiled</w:t>
      </w:r>
      <w:r w:rsidR="0096680D">
        <w:rPr>
          <w:color w:val="000000" w:themeColor="text1"/>
        </w:rPr>
        <w:t xml:space="preserve"> in the AtlantOS project</w:t>
      </w:r>
      <w:r w:rsidR="005F2A4D">
        <w:rPr>
          <w:color w:val="000000" w:themeColor="text1"/>
        </w:rPr>
        <w:t xml:space="preserve"> </w:t>
      </w:r>
      <w:r w:rsidR="0096680D">
        <w:rPr>
          <w:color w:val="000000" w:themeColor="text1"/>
        </w:rPr>
        <w:t>and</w:t>
      </w:r>
      <w:r w:rsidR="001B32AC">
        <w:rPr>
          <w:color w:val="000000" w:themeColor="text1"/>
        </w:rPr>
        <w:t xml:space="preserve"> other relevant</w:t>
      </w:r>
      <w:r w:rsidR="0096680D">
        <w:rPr>
          <w:color w:val="000000" w:themeColor="text1"/>
        </w:rPr>
        <w:t xml:space="preserve"> activities </w:t>
      </w:r>
      <w:r w:rsidR="001B32AC">
        <w:rPr>
          <w:color w:val="000000" w:themeColor="text1"/>
        </w:rPr>
        <w:t xml:space="preserve">being </w:t>
      </w:r>
      <w:r w:rsidR="005F2A4D">
        <w:rPr>
          <w:color w:val="000000" w:themeColor="text1"/>
        </w:rPr>
        <w:t>conducted by</w:t>
      </w:r>
      <w:r w:rsidR="001B32AC">
        <w:rPr>
          <w:color w:val="000000" w:themeColor="text1"/>
        </w:rPr>
        <w:t xml:space="preserve"> established </w:t>
      </w:r>
      <w:r w:rsidR="0096680D">
        <w:rPr>
          <w:color w:val="000000" w:themeColor="text1"/>
        </w:rPr>
        <w:t xml:space="preserve">Research Infrastructures </w:t>
      </w:r>
      <w:r w:rsidR="001B32AC">
        <w:rPr>
          <w:color w:val="000000" w:themeColor="text1"/>
        </w:rPr>
        <w:t>such as</w:t>
      </w:r>
      <w:r w:rsidR="0096680D">
        <w:rPr>
          <w:color w:val="000000" w:themeColor="text1"/>
        </w:rPr>
        <w:t xml:space="preserve"> EMSO, </w:t>
      </w:r>
      <w:proofErr w:type="spellStart"/>
      <w:r w:rsidR="0096680D">
        <w:rPr>
          <w:color w:val="000000" w:themeColor="text1"/>
        </w:rPr>
        <w:t>EuroArgo</w:t>
      </w:r>
      <w:proofErr w:type="spellEnd"/>
      <w:r w:rsidR="0096680D">
        <w:rPr>
          <w:color w:val="000000" w:themeColor="text1"/>
        </w:rPr>
        <w:t xml:space="preserve"> and </w:t>
      </w:r>
      <w:proofErr w:type="spellStart"/>
      <w:r w:rsidR="0096680D">
        <w:rPr>
          <w:color w:val="000000" w:themeColor="text1"/>
        </w:rPr>
        <w:t>Eurofleets</w:t>
      </w:r>
      <w:proofErr w:type="spellEnd"/>
      <w:r w:rsidR="001B32AC">
        <w:rPr>
          <w:color w:val="000000" w:themeColor="text1"/>
        </w:rPr>
        <w:t>,</w:t>
      </w:r>
      <w:r w:rsidR="0096680D">
        <w:rPr>
          <w:color w:val="000000" w:themeColor="text1"/>
        </w:rPr>
        <w:t xml:space="preserve"> among others. Maritime clusters will be invited to participate in this Forum to share expertise and to ascertain user requirements for manufacturers and service providers</w:t>
      </w:r>
      <w:r w:rsidR="001B32AC">
        <w:rPr>
          <w:color w:val="000000" w:themeColor="text1"/>
        </w:rPr>
        <w:t>.</w:t>
      </w:r>
      <w:r w:rsidR="007159ED">
        <w:rPr>
          <w:color w:val="000000" w:themeColor="text1"/>
        </w:rPr>
        <w:t>”</w:t>
      </w:r>
    </w:p>
    <w:p w14:paraId="6A8AD28D" w14:textId="6DFBC9BA" w:rsidR="00C37213" w:rsidRDefault="00C37213"/>
    <w:p w14:paraId="6ABC6581" w14:textId="77777777" w:rsidR="00170E46" w:rsidRPr="00CF64E4" w:rsidRDefault="00170E46" w:rsidP="00170E46">
      <w:pPr>
        <w:ind w:left="426"/>
      </w:pPr>
    </w:p>
    <w:p w14:paraId="588EF07C" w14:textId="77777777" w:rsidR="00CF64E4" w:rsidRDefault="00CF64E4" w:rsidP="004A6E66">
      <w:pPr>
        <w:pStyle w:val="Titolo1"/>
        <w:numPr>
          <w:ilvl w:val="0"/>
          <w:numId w:val="2"/>
        </w:numPr>
        <w:rPr>
          <w:rFonts w:ascii="Calibri" w:hAnsi="Calibri"/>
        </w:rPr>
      </w:pPr>
      <w:bookmarkStart w:id="2" w:name="_Toc479955868"/>
      <w:r w:rsidRPr="001E5594">
        <w:rPr>
          <w:rFonts w:ascii="Calibri" w:hAnsi="Calibri"/>
        </w:rPr>
        <w:t>Target Audience and Expected Impact</w:t>
      </w:r>
      <w:bookmarkEnd w:id="2"/>
    </w:p>
    <w:p w14:paraId="7EACB117" w14:textId="77777777" w:rsidR="003033BC" w:rsidRPr="003033BC" w:rsidRDefault="003033BC" w:rsidP="003033BC"/>
    <w:p w14:paraId="4212BCB6" w14:textId="13EF9D3F" w:rsidR="00C26444" w:rsidRDefault="00F86F77" w:rsidP="00A27F02">
      <w:pPr>
        <w:ind w:left="426"/>
        <w:rPr>
          <w:rFonts w:eastAsia="Times New Roman"/>
        </w:rPr>
      </w:pPr>
      <w:r>
        <w:rPr>
          <w:rFonts w:eastAsia="Times New Roman"/>
        </w:rPr>
        <w:t xml:space="preserve">The </w:t>
      </w:r>
      <w:r w:rsidR="00C30AFA">
        <w:rPr>
          <w:rFonts w:eastAsia="Times New Roman"/>
        </w:rPr>
        <w:t xml:space="preserve">target audience </w:t>
      </w:r>
      <w:r w:rsidR="00C26444">
        <w:rPr>
          <w:rFonts w:eastAsia="Times New Roman"/>
        </w:rPr>
        <w:t>can be identified as:</w:t>
      </w:r>
    </w:p>
    <w:p w14:paraId="6A70313F" w14:textId="77777777" w:rsidR="00746596" w:rsidRDefault="00746596" w:rsidP="00A27F02">
      <w:pPr>
        <w:ind w:left="426"/>
        <w:rPr>
          <w:rFonts w:eastAsia="Times New Roman"/>
        </w:rPr>
      </w:pPr>
    </w:p>
    <w:p w14:paraId="63DE679C" w14:textId="5E2FCCAA" w:rsidR="00C30AFA" w:rsidRPr="00F03F1B" w:rsidRDefault="00C30AFA" w:rsidP="004A6E66">
      <w:pPr>
        <w:pStyle w:val="Paragrafoelenco"/>
        <w:numPr>
          <w:ilvl w:val="0"/>
          <w:numId w:val="6"/>
        </w:numPr>
        <w:rPr>
          <w:rFonts w:eastAsia="Times New Roman"/>
          <w:lang w:val="en-GB"/>
        </w:rPr>
      </w:pPr>
      <w:r w:rsidRPr="00F03F1B">
        <w:rPr>
          <w:rFonts w:eastAsia="Times New Roman"/>
          <w:lang w:val="en-GB"/>
        </w:rPr>
        <w:t>the observational component of EuroGOOS</w:t>
      </w:r>
      <w:r w:rsidR="00264F01">
        <w:rPr>
          <w:rFonts w:eastAsia="Times New Roman"/>
          <w:lang w:val="en-GB"/>
        </w:rPr>
        <w:t>, specifically its monitoring networks</w:t>
      </w:r>
      <w:r w:rsidRPr="00F03F1B">
        <w:rPr>
          <w:rFonts w:eastAsia="Times New Roman"/>
          <w:lang w:val="en-GB"/>
        </w:rPr>
        <w:t>;</w:t>
      </w:r>
    </w:p>
    <w:p w14:paraId="6639AF2D" w14:textId="77777777" w:rsidR="00C30AFA" w:rsidRPr="00F03F1B" w:rsidRDefault="00C30AFA" w:rsidP="004A6E66">
      <w:pPr>
        <w:pStyle w:val="Paragrafoelenco"/>
        <w:numPr>
          <w:ilvl w:val="0"/>
          <w:numId w:val="6"/>
        </w:numPr>
        <w:rPr>
          <w:rFonts w:eastAsia="Times New Roman"/>
          <w:lang w:val="en-GB"/>
        </w:rPr>
      </w:pPr>
      <w:r w:rsidRPr="00F03F1B">
        <w:rPr>
          <w:rFonts w:eastAsia="Times New Roman"/>
          <w:lang w:val="en-GB"/>
        </w:rPr>
        <w:t>institutional operators of ocean observing systems active within the framework of projects or programmes funded, or otherwise supported, by the European Union;</w:t>
      </w:r>
    </w:p>
    <w:p w14:paraId="4E023394" w14:textId="6F76D99B" w:rsidR="00C26444" w:rsidRPr="00F03F1B" w:rsidRDefault="00977DC4" w:rsidP="004A6E66">
      <w:pPr>
        <w:pStyle w:val="Paragrafoelenco"/>
        <w:numPr>
          <w:ilvl w:val="0"/>
          <w:numId w:val="6"/>
        </w:numPr>
        <w:rPr>
          <w:rFonts w:eastAsia="Times New Roman"/>
          <w:lang w:val="en-GB"/>
        </w:rPr>
      </w:pPr>
      <w:r w:rsidRPr="00F03F1B">
        <w:rPr>
          <w:rFonts w:eastAsia="Times New Roman"/>
          <w:lang w:val="en-GB"/>
        </w:rPr>
        <w:t xml:space="preserve">GOOS, JCOMM, </w:t>
      </w:r>
      <w:r w:rsidR="00C30AFA" w:rsidRPr="00F03F1B">
        <w:rPr>
          <w:rFonts w:eastAsia="Times New Roman"/>
          <w:lang w:val="en-GB"/>
        </w:rPr>
        <w:t xml:space="preserve">IOC, WMO, and other international </w:t>
      </w:r>
      <w:r w:rsidRPr="00F03F1B">
        <w:rPr>
          <w:rFonts w:eastAsia="Times New Roman"/>
          <w:lang w:val="en-GB"/>
        </w:rPr>
        <w:t>bo</w:t>
      </w:r>
      <w:r w:rsidR="00C30AFA" w:rsidRPr="00F03F1B">
        <w:rPr>
          <w:rFonts w:eastAsia="Times New Roman"/>
          <w:lang w:val="en-GB"/>
        </w:rPr>
        <w:t xml:space="preserve">dies </w:t>
      </w:r>
      <w:r w:rsidR="009D7E5C">
        <w:rPr>
          <w:rFonts w:eastAsia="Times New Roman"/>
          <w:lang w:val="en-GB"/>
        </w:rPr>
        <w:t>coordinating</w:t>
      </w:r>
      <w:r w:rsidR="009D7E5C" w:rsidRPr="00F03F1B">
        <w:rPr>
          <w:rFonts w:eastAsia="Times New Roman"/>
          <w:lang w:val="en-GB"/>
        </w:rPr>
        <w:t xml:space="preserve"> </w:t>
      </w:r>
      <w:r w:rsidR="00C30AFA" w:rsidRPr="00F03F1B">
        <w:rPr>
          <w:rFonts w:eastAsia="Times New Roman"/>
          <w:lang w:val="en-GB"/>
        </w:rPr>
        <w:t>global ocean observing activities;</w:t>
      </w:r>
    </w:p>
    <w:p w14:paraId="458193A0" w14:textId="3D870505" w:rsidR="00C26444" w:rsidRDefault="00C30AFA" w:rsidP="004A6E66">
      <w:pPr>
        <w:pStyle w:val="Paragrafoelenco"/>
        <w:numPr>
          <w:ilvl w:val="0"/>
          <w:numId w:val="6"/>
        </w:numPr>
        <w:rPr>
          <w:rFonts w:eastAsia="Times New Roman"/>
          <w:lang w:val="en-GB"/>
        </w:rPr>
      </w:pPr>
      <w:r w:rsidRPr="00F03F1B">
        <w:rPr>
          <w:rFonts w:eastAsia="Times New Roman"/>
          <w:lang w:val="en-GB"/>
        </w:rPr>
        <w:t>o</w:t>
      </w:r>
      <w:r w:rsidR="00977DC4" w:rsidRPr="00F03F1B">
        <w:rPr>
          <w:rFonts w:eastAsia="Times New Roman"/>
          <w:lang w:val="en-GB"/>
        </w:rPr>
        <w:t>cean observing infrastructure operators and technical staff</w:t>
      </w:r>
      <w:r w:rsidRPr="00F03F1B">
        <w:rPr>
          <w:rFonts w:eastAsia="Times New Roman"/>
          <w:lang w:val="en-GB"/>
        </w:rPr>
        <w:t>;</w:t>
      </w:r>
    </w:p>
    <w:p w14:paraId="17093952" w14:textId="658BCA7A" w:rsidR="00661B1C" w:rsidRPr="00F03F1B" w:rsidRDefault="002E2B45" w:rsidP="004A6E66">
      <w:pPr>
        <w:pStyle w:val="Paragrafoelenco"/>
        <w:numPr>
          <w:ilvl w:val="0"/>
          <w:numId w:val="6"/>
        </w:numPr>
        <w:rPr>
          <w:rFonts w:eastAsia="Times New Roman"/>
          <w:lang w:val="en-GB"/>
        </w:rPr>
      </w:pPr>
      <w:r>
        <w:rPr>
          <w:rFonts w:eastAsia="Times New Roman"/>
          <w:lang w:val="en-GB"/>
        </w:rPr>
        <w:t>national metrological institutions and international bodies deali</w:t>
      </w:r>
      <w:r w:rsidR="007A46CC">
        <w:rPr>
          <w:rFonts w:eastAsia="Times New Roman"/>
          <w:lang w:val="en-GB"/>
        </w:rPr>
        <w:t>ng with measurement (e.g. BIPM);</w:t>
      </w:r>
    </w:p>
    <w:p w14:paraId="57E8AA3F" w14:textId="77777777" w:rsidR="00C30AFA" w:rsidRDefault="00C30AFA" w:rsidP="004A6E66">
      <w:pPr>
        <w:pStyle w:val="Paragrafoelenco"/>
        <w:numPr>
          <w:ilvl w:val="0"/>
          <w:numId w:val="6"/>
        </w:numPr>
        <w:spacing w:after="0"/>
        <w:rPr>
          <w:rFonts w:eastAsia="Times New Roman"/>
          <w:lang w:val="en-US"/>
        </w:rPr>
      </w:pPr>
      <w:r w:rsidRPr="00C30AFA">
        <w:rPr>
          <w:rFonts w:eastAsia="Times New Roman"/>
          <w:lang w:val="en-US"/>
        </w:rPr>
        <w:t>m</w:t>
      </w:r>
      <w:r w:rsidR="00977DC4" w:rsidRPr="00C30AFA">
        <w:rPr>
          <w:rFonts w:eastAsia="Times New Roman"/>
          <w:lang w:val="en-US"/>
        </w:rPr>
        <w:t>anufacturers of marine instrumentation</w:t>
      </w:r>
      <w:r w:rsidR="00C26444" w:rsidRPr="00C30AFA">
        <w:rPr>
          <w:rFonts w:eastAsia="Times New Roman"/>
          <w:lang w:val="en-US"/>
        </w:rPr>
        <w:t xml:space="preserve"> (industry)</w:t>
      </w:r>
      <w:r w:rsidR="00977DC4" w:rsidRPr="00C30AFA">
        <w:rPr>
          <w:rFonts w:eastAsia="Times New Roman"/>
          <w:lang w:val="en-US"/>
        </w:rPr>
        <w:t>.</w:t>
      </w:r>
    </w:p>
    <w:p w14:paraId="13D81A37" w14:textId="77777777" w:rsidR="00C30AFA" w:rsidRDefault="00C30AFA" w:rsidP="00C30AFA">
      <w:pPr>
        <w:rPr>
          <w:rFonts w:eastAsia="Times New Roman"/>
          <w:lang w:val="en-US"/>
        </w:rPr>
      </w:pPr>
    </w:p>
    <w:p w14:paraId="647275F6" w14:textId="028A223F" w:rsidR="00936DBA" w:rsidRDefault="00936DBA" w:rsidP="00C30AFA">
      <w:pPr>
        <w:ind w:left="426"/>
        <w:rPr>
          <w:rFonts w:eastAsia="Times New Roman"/>
          <w:lang w:val="en-US"/>
        </w:rPr>
      </w:pPr>
      <w:r w:rsidRPr="00C30AFA">
        <w:rPr>
          <w:rFonts w:eastAsia="Times New Roman"/>
          <w:lang w:val="en-US"/>
        </w:rPr>
        <w:t>The k</w:t>
      </w:r>
      <w:r w:rsidR="003033BC" w:rsidRPr="00C30AFA">
        <w:rPr>
          <w:rFonts w:eastAsia="Times New Roman"/>
          <w:lang w:val="en-US"/>
        </w:rPr>
        <w:t xml:space="preserve">ey </w:t>
      </w:r>
      <w:r w:rsidR="0096680D" w:rsidRPr="00C30AFA">
        <w:rPr>
          <w:rFonts w:eastAsia="Times New Roman"/>
          <w:lang w:val="en-US"/>
        </w:rPr>
        <w:t>messages to</w:t>
      </w:r>
      <w:r w:rsidRPr="00C30AFA">
        <w:rPr>
          <w:rFonts w:eastAsia="Times New Roman"/>
          <w:lang w:val="en-US"/>
        </w:rPr>
        <w:t xml:space="preserve"> pass on to these </w:t>
      </w:r>
      <w:r w:rsidR="003033BC" w:rsidRPr="00C30AFA">
        <w:rPr>
          <w:rFonts w:eastAsia="Times New Roman"/>
          <w:lang w:val="en-US"/>
        </w:rPr>
        <w:t>audience</w:t>
      </w:r>
      <w:r w:rsidRPr="00C30AFA">
        <w:rPr>
          <w:rFonts w:eastAsia="Times New Roman"/>
          <w:lang w:val="en-US"/>
        </w:rPr>
        <w:t>s</w:t>
      </w:r>
      <w:r w:rsidR="008825A5" w:rsidRPr="00C30AFA">
        <w:rPr>
          <w:rFonts w:eastAsia="Times New Roman"/>
          <w:lang w:val="en-US"/>
        </w:rPr>
        <w:t xml:space="preserve"> are that</w:t>
      </w:r>
      <w:r w:rsidRPr="00C30AFA">
        <w:rPr>
          <w:rFonts w:eastAsia="Times New Roman"/>
          <w:lang w:val="en-US"/>
        </w:rPr>
        <w:t>:</w:t>
      </w:r>
    </w:p>
    <w:p w14:paraId="08508449" w14:textId="77777777" w:rsidR="00746596" w:rsidRPr="00C30AFA" w:rsidRDefault="00746596" w:rsidP="00C30AFA">
      <w:pPr>
        <w:ind w:left="426"/>
        <w:rPr>
          <w:rFonts w:eastAsia="Times New Roman"/>
          <w:lang w:val="en-US"/>
        </w:rPr>
      </w:pPr>
    </w:p>
    <w:p w14:paraId="1624513C" w14:textId="77777777" w:rsidR="00936DBA" w:rsidRPr="00F73349" w:rsidRDefault="00936DBA" w:rsidP="004A6E66">
      <w:pPr>
        <w:pStyle w:val="Paragrafoelenco"/>
        <w:numPr>
          <w:ilvl w:val="0"/>
          <w:numId w:val="4"/>
        </w:numPr>
        <w:rPr>
          <w:rFonts w:eastAsia="Times New Roman"/>
          <w:lang w:val="en-GB"/>
        </w:rPr>
      </w:pPr>
      <w:r w:rsidRPr="00F73349">
        <w:rPr>
          <w:rFonts w:eastAsia="Times New Roman"/>
          <w:lang w:val="en-GB"/>
        </w:rPr>
        <w:t xml:space="preserve">EuroGOOS </w:t>
      </w:r>
      <w:r w:rsidR="000709B5" w:rsidRPr="00F73349">
        <w:rPr>
          <w:rFonts w:eastAsia="Times New Roman"/>
          <w:lang w:val="en-GB"/>
        </w:rPr>
        <w:t>provides Europe’s Operational Oceanography community with</w:t>
      </w:r>
      <w:r w:rsidR="007B4A4B">
        <w:rPr>
          <w:rFonts w:eastAsia="Times New Roman"/>
          <w:lang w:val="en-GB"/>
        </w:rPr>
        <w:t xml:space="preserve"> a flexible </w:t>
      </w:r>
      <w:r w:rsidR="00A95454">
        <w:rPr>
          <w:rFonts w:eastAsia="Times New Roman"/>
          <w:lang w:val="en-GB"/>
        </w:rPr>
        <w:t>well-</w:t>
      </w:r>
      <w:r w:rsidR="007B4A4B">
        <w:rPr>
          <w:rFonts w:eastAsia="Times New Roman"/>
          <w:lang w:val="en-GB"/>
        </w:rPr>
        <w:t xml:space="preserve">established </w:t>
      </w:r>
      <w:r w:rsidR="000709B5" w:rsidRPr="00F73349">
        <w:rPr>
          <w:rFonts w:eastAsia="Times New Roman"/>
          <w:lang w:val="en-GB"/>
        </w:rPr>
        <w:t xml:space="preserve">institutional framework for </w:t>
      </w:r>
      <w:r w:rsidRPr="00F73349">
        <w:rPr>
          <w:rFonts w:eastAsia="Times New Roman"/>
          <w:lang w:val="en-GB"/>
        </w:rPr>
        <w:t>c</w:t>
      </w:r>
      <w:r w:rsidR="000709B5" w:rsidRPr="00F73349">
        <w:rPr>
          <w:rFonts w:eastAsia="Times New Roman"/>
          <w:lang w:val="en-GB"/>
        </w:rPr>
        <w:t>ooperation and sharing of expertise on technology and related issues;</w:t>
      </w:r>
    </w:p>
    <w:p w14:paraId="0A4D2FBC" w14:textId="77777777" w:rsidR="008077BF" w:rsidRPr="00F73349" w:rsidRDefault="00F73349" w:rsidP="004A6E66">
      <w:pPr>
        <w:pStyle w:val="Paragrafoelenco"/>
        <w:numPr>
          <w:ilvl w:val="0"/>
          <w:numId w:val="4"/>
        </w:numPr>
        <w:rPr>
          <w:rFonts w:eastAsia="Times New Roman"/>
          <w:lang w:val="en-GB"/>
        </w:rPr>
      </w:pPr>
      <w:r>
        <w:rPr>
          <w:rFonts w:eastAsia="Times New Roman"/>
          <w:lang w:val="en-GB"/>
        </w:rPr>
        <w:t xml:space="preserve">EuroGOOS is acting </w:t>
      </w:r>
      <w:r w:rsidR="008077BF" w:rsidRPr="00F73349">
        <w:rPr>
          <w:rFonts w:eastAsia="Times New Roman"/>
          <w:lang w:val="en-GB"/>
        </w:rPr>
        <w:t xml:space="preserve">as </w:t>
      </w:r>
      <w:r w:rsidR="000709B5" w:rsidRPr="00F73349">
        <w:rPr>
          <w:rFonts w:eastAsia="Times New Roman"/>
          <w:lang w:val="en-GB"/>
        </w:rPr>
        <w:t xml:space="preserve">a </w:t>
      </w:r>
      <w:r w:rsidR="008077BF" w:rsidRPr="00F73349">
        <w:rPr>
          <w:rFonts w:eastAsia="Times New Roman"/>
          <w:lang w:val="en-GB"/>
        </w:rPr>
        <w:t xml:space="preserve">motor for </w:t>
      </w:r>
      <w:r w:rsidR="000709B5" w:rsidRPr="00F73349">
        <w:rPr>
          <w:rFonts w:eastAsia="Times New Roman"/>
          <w:lang w:val="en-GB"/>
        </w:rPr>
        <w:t>advancing technological integration and harmonization of</w:t>
      </w:r>
      <w:r w:rsidR="008077BF" w:rsidRPr="00F73349">
        <w:rPr>
          <w:rFonts w:eastAsia="Times New Roman"/>
          <w:lang w:val="en-GB"/>
        </w:rPr>
        <w:t xml:space="preserve"> ocean observing infrastructure on the regional (European) scale;</w:t>
      </w:r>
    </w:p>
    <w:p w14:paraId="4E2CF6F8" w14:textId="77777777" w:rsidR="008825A5" w:rsidRDefault="00F73349" w:rsidP="004A6E66">
      <w:pPr>
        <w:pStyle w:val="Paragrafoelenco"/>
        <w:numPr>
          <w:ilvl w:val="0"/>
          <w:numId w:val="4"/>
        </w:numPr>
        <w:spacing w:after="0"/>
        <w:rPr>
          <w:rFonts w:eastAsia="Times New Roman"/>
          <w:lang w:val="en-GB"/>
        </w:rPr>
      </w:pPr>
      <w:r>
        <w:rPr>
          <w:rFonts w:eastAsia="Times New Roman"/>
          <w:lang w:val="en-GB"/>
        </w:rPr>
        <w:t xml:space="preserve">EuroGOOS </w:t>
      </w:r>
      <w:r w:rsidR="008077BF" w:rsidRPr="00F73349">
        <w:rPr>
          <w:rFonts w:eastAsia="Times New Roman"/>
          <w:lang w:val="en-GB"/>
        </w:rPr>
        <w:t xml:space="preserve">constitutes </w:t>
      </w:r>
      <w:r w:rsidRPr="00F73349">
        <w:rPr>
          <w:rFonts w:eastAsia="Times New Roman"/>
          <w:lang w:val="en-GB"/>
        </w:rPr>
        <w:t xml:space="preserve">a convenient platform for </w:t>
      </w:r>
      <w:r>
        <w:rPr>
          <w:rFonts w:eastAsia="Times New Roman"/>
          <w:lang w:val="en-GB"/>
        </w:rPr>
        <w:t xml:space="preserve">technical </w:t>
      </w:r>
      <w:r w:rsidRPr="00F73349">
        <w:rPr>
          <w:rFonts w:eastAsia="Times New Roman"/>
          <w:lang w:val="en-GB"/>
        </w:rPr>
        <w:t>t</w:t>
      </w:r>
      <w:r>
        <w:rPr>
          <w:rFonts w:eastAsia="Times New Roman"/>
          <w:lang w:val="en-GB"/>
        </w:rPr>
        <w:t>raining and c</w:t>
      </w:r>
      <w:r w:rsidR="008077BF" w:rsidRPr="00F73349">
        <w:rPr>
          <w:rFonts w:eastAsia="Times New Roman"/>
          <w:lang w:val="en-GB"/>
        </w:rPr>
        <w:t>apacity-building</w:t>
      </w:r>
      <w:r w:rsidRPr="00F73349">
        <w:rPr>
          <w:rFonts w:eastAsia="Times New Roman"/>
          <w:lang w:val="en-GB"/>
        </w:rPr>
        <w:t xml:space="preserve"> at the transnational level </w:t>
      </w:r>
      <w:r>
        <w:rPr>
          <w:rFonts w:eastAsia="Times New Roman"/>
          <w:lang w:val="en-GB"/>
        </w:rPr>
        <w:t>in the Operational Oceanography sector in Europe.</w:t>
      </w:r>
    </w:p>
    <w:p w14:paraId="2E0B605C" w14:textId="77777777" w:rsidR="008825A5" w:rsidRPr="008825A5" w:rsidRDefault="008825A5" w:rsidP="008825A5">
      <w:pPr>
        <w:rPr>
          <w:rFonts w:eastAsia="Times New Roman"/>
        </w:rPr>
      </w:pPr>
    </w:p>
    <w:p w14:paraId="057C8237" w14:textId="6CE79E91" w:rsidR="008825A5" w:rsidRDefault="008825A5" w:rsidP="008825A5">
      <w:pPr>
        <w:ind w:left="426"/>
        <w:rPr>
          <w:rFonts w:eastAsia="Times New Roman"/>
        </w:rPr>
      </w:pPr>
      <w:r>
        <w:rPr>
          <w:rFonts w:eastAsia="Times New Roman"/>
        </w:rPr>
        <w:t xml:space="preserve">The expected impact </w:t>
      </w:r>
      <w:r w:rsidR="004015F9">
        <w:rPr>
          <w:rFonts w:eastAsia="Times New Roman"/>
        </w:rPr>
        <w:t xml:space="preserve">of the working group’s activity </w:t>
      </w:r>
      <w:r w:rsidR="008C5286">
        <w:rPr>
          <w:rFonts w:eastAsia="Times New Roman"/>
        </w:rPr>
        <w:t>is</w:t>
      </w:r>
      <w:r>
        <w:rPr>
          <w:rFonts w:eastAsia="Times New Roman"/>
        </w:rPr>
        <w:t xml:space="preserve"> the following:</w:t>
      </w:r>
    </w:p>
    <w:p w14:paraId="0CBB2514" w14:textId="77777777" w:rsidR="00746596" w:rsidRDefault="00746596" w:rsidP="008825A5">
      <w:pPr>
        <w:ind w:left="426"/>
        <w:rPr>
          <w:rFonts w:eastAsia="Times New Roman"/>
        </w:rPr>
      </w:pPr>
    </w:p>
    <w:p w14:paraId="149C34D3" w14:textId="1C149988" w:rsidR="00F03F1B" w:rsidRDefault="00630609" w:rsidP="007B4A4B">
      <w:pPr>
        <w:pStyle w:val="Paragrafoelenco"/>
        <w:numPr>
          <w:ilvl w:val="0"/>
          <w:numId w:val="5"/>
        </w:numPr>
        <w:rPr>
          <w:rFonts w:eastAsia="Times New Roman"/>
          <w:lang w:val="en-GB"/>
        </w:rPr>
      </w:pPr>
      <w:r w:rsidRPr="00F03F1B">
        <w:rPr>
          <w:rFonts w:eastAsia="Times New Roman"/>
          <w:lang w:val="en-GB"/>
        </w:rPr>
        <w:t>c</w:t>
      </w:r>
      <w:r w:rsidR="00F73349" w:rsidRPr="00F03F1B">
        <w:rPr>
          <w:rFonts w:eastAsia="Times New Roman"/>
          <w:lang w:val="en-GB"/>
        </w:rPr>
        <w:t xml:space="preserve">ontributions to the definition of specifications for </w:t>
      </w:r>
      <w:r w:rsidR="008D3620">
        <w:rPr>
          <w:rFonts w:eastAsia="Times New Roman"/>
          <w:lang w:val="en-GB"/>
        </w:rPr>
        <w:t>EOVs</w:t>
      </w:r>
      <w:r w:rsidR="008825A5" w:rsidRPr="00F03F1B">
        <w:rPr>
          <w:rFonts w:eastAsia="Times New Roman"/>
          <w:lang w:val="en-GB"/>
        </w:rPr>
        <w:t xml:space="preserve">, </w:t>
      </w:r>
      <w:r w:rsidR="008D3620">
        <w:rPr>
          <w:rFonts w:eastAsia="Times New Roman"/>
          <w:lang w:val="en-GB"/>
        </w:rPr>
        <w:t xml:space="preserve">and relative </w:t>
      </w:r>
      <w:r w:rsidR="008825A5" w:rsidRPr="00F03F1B">
        <w:rPr>
          <w:rFonts w:eastAsia="Times New Roman"/>
          <w:lang w:val="en-GB"/>
        </w:rPr>
        <w:t>observing inf</w:t>
      </w:r>
      <w:r w:rsidR="007B4A4B">
        <w:rPr>
          <w:rFonts w:eastAsia="Times New Roman"/>
          <w:lang w:val="en-GB"/>
        </w:rPr>
        <w:t>rastructure and instrumentation;</w:t>
      </w:r>
    </w:p>
    <w:p w14:paraId="47A34903" w14:textId="5D52C9BA" w:rsidR="007B4A4B" w:rsidRPr="007B4A4B" w:rsidRDefault="007B4A4B" w:rsidP="007B4A4B">
      <w:pPr>
        <w:pStyle w:val="Paragrafoelenco"/>
        <w:numPr>
          <w:ilvl w:val="0"/>
          <w:numId w:val="5"/>
        </w:numPr>
        <w:rPr>
          <w:rFonts w:eastAsia="Times New Roman"/>
          <w:lang w:val="en-GB"/>
        </w:rPr>
      </w:pPr>
      <w:r>
        <w:rPr>
          <w:rFonts w:eastAsia="Times New Roman"/>
          <w:lang w:val="en-GB"/>
        </w:rPr>
        <w:t xml:space="preserve">alignment of </w:t>
      </w:r>
      <w:r w:rsidRPr="007B4A4B">
        <w:rPr>
          <w:rFonts w:eastAsia="Times New Roman"/>
          <w:lang w:val="en-GB"/>
        </w:rPr>
        <w:t xml:space="preserve">observing practices </w:t>
      </w:r>
      <w:r w:rsidR="008D3620">
        <w:rPr>
          <w:rFonts w:eastAsia="Times New Roman"/>
          <w:lang w:val="en-GB"/>
        </w:rPr>
        <w:t xml:space="preserve">within EuroGOOS </w:t>
      </w:r>
      <w:r w:rsidRPr="007B4A4B">
        <w:rPr>
          <w:rFonts w:eastAsia="Times New Roman"/>
          <w:lang w:val="en-GB"/>
        </w:rPr>
        <w:t xml:space="preserve">with </w:t>
      </w:r>
      <w:r w:rsidR="008D3620">
        <w:rPr>
          <w:rFonts w:eastAsia="Times New Roman"/>
          <w:lang w:val="en-GB"/>
        </w:rPr>
        <w:t xml:space="preserve">relevant </w:t>
      </w:r>
      <w:r w:rsidRPr="007B4A4B">
        <w:rPr>
          <w:rFonts w:eastAsia="Times New Roman"/>
          <w:lang w:val="en-GB"/>
        </w:rPr>
        <w:t>global benchmarks</w:t>
      </w:r>
      <w:r w:rsidR="002E2B45">
        <w:rPr>
          <w:rFonts w:eastAsia="Times New Roman"/>
          <w:lang w:val="en-GB"/>
        </w:rPr>
        <w:t xml:space="preserve"> (IOC, JCOMM)</w:t>
      </w:r>
      <w:r w:rsidRPr="007B4A4B">
        <w:rPr>
          <w:rFonts w:eastAsia="Times New Roman"/>
          <w:lang w:val="en-GB"/>
        </w:rPr>
        <w:t>;</w:t>
      </w:r>
    </w:p>
    <w:p w14:paraId="5E34C112" w14:textId="03064679" w:rsidR="00630609" w:rsidRPr="00F03F1B" w:rsidRDefault="009D7E5C" w:rsidP="004A6E66">
      <w:pPr>
        <w:pStyle w:val="Paragrafoelenco"/>
        <w:numPr>
          <w:ilvl w:val="0"/>
          <w:numId w:val="5"/>
        </w:numPr>
        <w:rPr>
          <w:rFonts w:eastAsia="Times New Roman"/>
          <w:lang w:val="en-GB"/>
        </w:rPr>
      </w:pPr>
      <w:r>
        <w:rPr>
          <w:rFonts w:eastAsia="Times New Roman"/>
          <w:lang w:val="en-GB"/>
        </w:rPr>
        <w:t>contribution to</w:t>
      </w:r>
      <w:r w:rsidR="00F73349" w:rsidRPr="00F03F1B">
        <w:rPr>
          <w:rFonts w:eastAsia="Times New Roman"/>
          <w:lang w:val="en-GB"/>
        </w:rPr>
        <w:t xml:space="preserve"> Best Practice </w:t>
      </w:r>
      <w:r>
        <w:rPr>
          <w:rFonts w:eastAsia="Times New Roman"/>
          <w:lang w:val="en-GB"/>
        </w:rPr>
        <w:t>repositories</w:t>
      </w:r>
      <w:r w:rsidRPr="00F03F1B">
        <w:rPr>
          <w:rFonts w:eastAsia="Times New Roman"/>
          <w:lang w:val="en-GB"/>
        </w:rPr>
        <w:t xml:space="preserve"> </w:t>
      </w:r>
      <w:r w:rsidR="008825A5" w:rsidRPr="00F03F1B">
        <w:rPr>
          <w:rFonts w:eastAsia="Times New Roman"/>
          <w:lang w:val="en-GB"/>
        </w:rPr>
        <w:t xml:space="preserve">and/or guidelines </w:t>
      </w:r>
      <w:r w:rsidR="00F73349" w:rsidRPr="00F03F1B">
        <w:rPr>
          <w:rFonts w:eastAsia="Times New Roman"/>
          <w:lang w:val="en-GB"/>
        </w:rPr>
        <w:t xml:space="preserve">for </w:t>
      </w:r>
      <w:r w:rsidR="002E2B45">
        <w:rPr>
          <w:rFonts w:eastAsia="Times New Roman"/>
          <w:lang w:val="en-GB"/>
        </w:rPr>
        <w:t xml:space="preserve">the use of </w:t>
      </w:r>
      <w:r w:rsidR="00F73349" w:rsidRPr="00F03F1B">
        <w:rPr>
          <w:rFonts w:eastAsia="Times New Roman"/>
          <w:lang w:val="en-GB"/>
        </w:rPr>
        <w:t xml:space="preserve">specific </w:t>
      </w:r>
      <w:r w:rsidR="008825A5" w:rsidRPr="00F03F1B">
        <w:rPr>
          <w:rFonts w:eastAsia="Times New Roman"/>
          <w:lang w:val="en-GB"/>
        </w:rPr>
        <w:t xml:space="preserve">marine </w:t>
      </w:r>
      <w:r w:rsidR="007B4A4B">
        <w:rPr>
          <w:rFonts w:eastAsia="Times New Roman"/>
          <w:lang w:val="en-GB"/>
        </w:rPr>
        <w:t>technologies;</w:t>
      </w:r>
    </w:p>
    <w:p w14:paraId="7D7BBEBF" w14:textId="77777777" w:rsidR="00FE17B1" w:rsidRDefault="00FE17B1" w:rsidP="00FE17B1">
      <w:pPr>
        <w:pStyle w:val="Paragrafoelenco"/>
        <w:numPr>
          <w:ilvl w:val="0"/>
          <w:numId w:val="5"/>
        </w:numPr>
        <w:spacing w:after="0"/>
        <w:rPr>
          <w:rFonts w:eastAsia="Times New Roman"/>
          <w:lang w:val="en-US"/>
        </w:rPr>
      </w:pPr>
      <w:r w:rsidRPr="00630609">
        <w:rPr>
          <w:rFonts w:eastAsia="Times New Roman"/>
          <w:lang w:val="en-US"/>
        </w:rPr>
        <w:t>influence on future technological development in the field of Operational Oceanography through closer cooperation with manufacturers of marine instrumentation</w:t>
      </w:r>
      <w:r>
        <w:rPr>
          <w:rFonts w:eastAsia="Times New Roman"/>
          <w:lang w:val="en-US"/>
        </w:rPr>
        <w:t>, particularly in Europe</w:t>
      </w:r>
      <w:r w:rsidRPr="00630609">
        <w:rPr>
          <w:rFonts w:eastAsia="Times New Roman"/>
          <w:lang w:val="en-US"/>
        </w:rPr>
        <w:t>.</w:t>
      </w:r>
    </w:p>
    <w:p w14:paraId="26F90558" w14:textId="5899F82C" w:rsidR="00A7639B" w:rsidRDefault="00A7639B" w:rsidP="00A7639B">
      <w:pPr>
        <w:rPr>
          <w:rFonts w:eastAsia="Times New Roman"/>
          <w:lang w:val="en-US"/>
        </w:rPr>
      </w:pPr>
    </w:p>
    <w:p w14:paraId="25D29AFC" w14:textId="1B9077B6" w:rsidR="008C5286" w:rsidRDefault="008C5286" w:rsidP="00A7639B">
      <w:pPr>
        <w:rPr>
          <w:rFonts w:eastAsia="Times New Roman"/>
          <w:lang w:val="en-US"/>
        </w:rPr>
      </w:pPr>
    </w:p>
    <w:p w14:paraId="104D4382" w14:textId="02605AEC" w:rsidR="008C5286" w:rsidRDefault="008C5286" w:rsidP="00A7639B">
      <w:pPr>
        <w:rPr>
          <w:rFonts w:eastAsia="Times New Roman"/>
          <w:lang w:val="en-US"/>
        </w:rPr>
      </w:pPr>
    </w:p>
    <w:p w14:paraId="458CD139" w14:textId="77777777" w:rsidR="008C5286" w:rsidRPr="00A7639B" w:rsidRDefault="008C5286" w:rsidP="00A7639B">
      <w:pPr>
        <w:rPr>
          <w:rFonts w:eastAsia="Times New Roman"/>
          <w:lang w:val="en-US"/>
        </w:rPr>
      </w:pPr>
    </w:p>
    <w:p w14:paraId="3A4EC7A0" w14:textId="22CA410A" w:rsidR="009601E0" w:rsidRPr="001E5594" w:rsidRDefault="009601E0" w:rsidP="004A6E66">
      <w:pPr>
        <w:pStyle w:val="Titolo1"/>
        <w:numPr>
          <w:ilvl w:val="0"/>
          <w:numId w:val="2"/>
        </w:numPr>
        <w:rPr>
          <w:rFonts w:ascii="Calibri" w:hAnsi="Calibri"/>
        </w:rPr>
      </w:pPr>
      <w:bookmarkStart w:id="3" w:name="_Toc479955869"/>
      <w:r w:rsidRPr="001E5594">
        <w:rPr>
          <w:rFonts w:ascii="Calibri" w:hAnsi="Calibri"/>
        </w:rPr>
        <w:t>Aim</w:t>
      </w:r>
      <w:r w:rsidR="00661B1C">
        <w:rPr>
          <w:rFonts w:ascii="Calibri" w:hAnsi="Calibri"/>
        </w:rPr>
        <w:t xml:space="preserve">, </w:t>
      </w:r>
      <w:r w:rsidRPr="001E5594">
        <w:rPr>
          <w:rFonts w:ascii="Calibri" w:hAnsi="Calibri"/>
        </w:rPr>
        <w:t>Objectives</w:t>
      </w:r>
      <w:bookmarkEnd w:id="3"/>
      <w:r w:rsidR="00661B1C">
        <w:rPr>
          <w:rFonts w:ascii="Calibri" w:hAnsi="Calibri"/>
        </w:rPr>
        <w:t xml:space="preserve"> and Actions</w:t>
      </w:r>
      <w:r w:rsidRPr="001E5594">
        <w:rPr>
          <w:rFonts w:ascii="Calibri" w:hAnsi="Calibri"/>
        </w:rPr>
        <w:t xml:space="preserve"> </w:t>
      </w:r>
    </w:p>
    <w:p w14:paraId="7B4D29FA" w14:textId="77777777" w:rsidR="009601E0" w:rsidRDefault="009601E0" w:rsidP="009601E0">
      <w:pPr>
        <w:rPr>
          <w:rFonts w:eastAsia="Times New Roman"/>
        </w:rPr>
      </w:pPr>
    </w:p>
    <w:p w14:paraId="5A504864" w14:textId="06E3310B" w:rsidR="00E76E76" w:rsidRDefault="00FE17B1" w:rsidP="00C63E9F">
      <w:pPr>
        <w:ind w:left="426"/>
        <w:rPr>
          <w:rFonts w:eastAsia="Times New Roman"/>
        </w:rPr>
      </w:pPr>
      <w:r>
        <w:rPr>
          <w:rFonts w:eastAsia="Times New Roman"/>
        </w:rPr>
        <w:t xml:space="preserve">The working group aims to </w:t>
      </w:r>
      <w:r w:rsidRPr="00E76E76">
        <w:rPr>
          <w:rFonts w:eastAsia="Times New Roman"/>
        </w:rPr>
        <w:t>optimize collaboration and integration on technology and technical i</w:t>
      </w:r>
      <w:r>
        <w:rPr>
          <w:rFonts w:eastAsia="Times New Roman"/>
        </w:rPr>
        <w:t>ssues within EuroGOOS ROOSs, Task Teams and other Working Groups to:</w:t>
      </w:r>
    </w:p>
    <w:p w14:paraId="54DD1B62" w14:textId="77777777" w:rsidR="00FE17B1" w:rsidRDefault="00FE17B1" w:rsidP="00C63E9F">
      <w:pPr>
        <w:ind w:left="426"/>
        <w:rPr>
          <w:rFonts w:eastAsia="Times New Roman"/>
        </w:rPr>
      </w:pPr>
    </w:p>
    <w:p w14:paraId="54F605CF" w14:textId="77777777" w:rsidR="00E76E76" w:rsidRDefault="00E76E76" w:rsidP="004A6E66">
      <w:pPr>
        <w:pStyle w:val="Paragrafoelenco"/>
        <w:numPr>
          <w:ilvl w:val="0"/>
          <w:numId w:val="7"/>
        </w:numPr>
        <w:rPr>
          <w:rFonts w:eastAsia="Times New Roman"/>
          <w:lang w:val="en-GB"/>
        </w:rPr>
      </w:pPr>
      <w:r w:rsidRPr="00F03F1B">
        <w:rPr>
          <w:rFonts w:eastAsia="Times New Roman"/>
          <w:lang w:val="en-GB"/>
        </w:rPr>
        <w:t>improve readiness levels for observed variables;</w:t>
      </w:r>
    </w:p>
    <w:p w14:paraId="7D49BC19" w14:textId="2C704C88" w:rsidR="007431AD" w:rsidRDefault="00F457B0" w:rsidP="004A6E66">
      <w:pPr>
        <w:pStyle w:val="Paragrafoelenco"/>
        <w:numPr>
          <w:ilvl w:val="0"/>
          <w:numId w:val="7"/>
        </w:numPr>
        <w:rPr>
          <w:rFonts w:eastAsia="Times New Roman"/>
          <w:lang w:val="en-GB"/>
        </w:rPr>
      </w:pPr>
      <w:r>
        <w:rPr>
          <w:rFonts w:eastAsia="Times New Roman"/>
          <w:lang w:val="en-GB"/>
        </w:rPr>
        <w:t>w</w:t>
      </w:r>
      <w:r w:rsidR="007431AD">
        <w:rPr>
          <w:rFonts w:eastAsia="Times New Roman"/>
          <w:lang w:val="en-GB"/>
        </w:rPr>
        <w:t>ork on metadata and calibration issues;</w:t>
      </w:r>
    </w:p>
    <w:p w14:paraId="10C20C7D" w14:textId="77777777" w:rsidR="00046874" w:rsidRPr="007B4A4B" w:rsidRDefault="00F03F1B" w:rsidP="007B4A4B">
      <w:pPr>
        <w:pStyle w:val="Paragrafoelenco"/>
        <w:numPr>
          <w:ilvl w:val="0"/>
          <w:numId w:val="7"/>
        </w:numPr>
        <w:rPr>
          <w:rFonts w:eastAsia="Times New Roman"/>
          <w:lang w:val="en-GB"/>
        </w:rPr>
      </w:pPr>
      <w:r w:rsidRPr="00F03F1B">
        <w:rPr>
          <w:rFonts w:eastAsia="Times New Roman"/>
          <w:lang w:val="en-GB"/>
        </w:rPr>
        <w:t>identify and align observing elements</w:t>
      </w:r>
      <w:r>
        <w:rPr>
          <w:rFonts w:eastAsia="Times New Roman"/>
          <w:lang w:val="en-GB"/>
        </w:rPr>
        <w:t xml:space="preserve"> </w:t>
      </w:r>
      <w:r w:rsidRPr="00F03F1B">
        <w:rPr>
          <w:rFonts w:eastAsia="Times New Roman"/>
          <w:lang w:val="en-GB"/>
        </w:rPr>
        <w:t>with EOV requirements</w:t>
      </w:r>
      <w:r>
        <w:rPr>
          <w:rFonts w:eastAsia="Times New Roman"/>
          <w:lang w:val="en-GB"/>
        </w:rPr>
        <w:t>;</w:t>
      </w:r>
    </w:p>
    <w:p w14:paraId="7F65BF32" w14:textId="77777777" w:rsidR="00E76E76" w:rsidRPr="00C63E9F" w:rsidRDefault="00E76E76" w:rsidP="004A6E66">
      <w:pPr>
        <w:pStyle w:val="Paragrafoelenco"/>
        <w:numPr>
          <w:ilvl w:val="0"/>
          <w:numId w:val="7"/>
        </w:numPr>
        <w:rPr>
          <w:rFonts w:eastAsia="Times New Roman"/>
          <w:lang w:val="en-US"/>
        </w:rPr>
      </w:pPr>
      <w:r w:rsidRPr="00C63E9F">
        <w:rPr>
          <w:rFonts w:eastAsia="Times New Roman"/>
          <w:lang w:val="en-US"/>
        </w:rPr>
        <w:t>develop a strategy to articulate and document Best Practices</w:t>
      </w:r>
      <w:r w:rsidR="00A7639B" w:rsidRPr="00C63E9F">
        <w:rPr>
          <w:rFonts w:eastAsia="Times New Roman"/>
          <w:lang w:val="en-US"/>
        </w:rPr>
        <w:t>;</w:t>
      </w:r>
    </w:p>
    <w:p w14:paraId="7D64CC4F" w14:textId="77777777" w:rsidR="00E76E76" w:rsidRDefault="00046874" w:rsidP="004A6E66">
      <w:pPr>
        <w:pStyle w:val="Paragrafoelenco"/>
        <w:numPr>
          <w:ilvl w:val="0"/>
          <w:numId w:val="7"/>
        </w:numPr>
        <w:rPr>
          <w:rFonts w:eastAsia="Times New Roman"/>
          <w:lang w:val="en-GB"/>
        </w:rPr>
      </w:pPr>
      <w:r w:rsidRPr="00F03F1B">
        <w:rPr>
          <w:rFonts w:eastAsia="Times New Roman"/>
          <w:lang w:val="en-GB"/>
        </w:rPr>
        <w:t>i</w:t>
      </w:r>
      <w:r w:rsidR="00E76E76" w:rsidRPr="00F03F1B">
        <w:rPr>
          <w:rFonts w:eastAsia="Times New Roman"/>
          <w:lang w:val="en-GB"/>
        </w:rPr>
        <w:t xml:space="preserve">mprove technological </w:t>
      </w:r>
      <w:r w:rsidR="00A37674" w:rsidRPr="00F03F1B">
        <w:rPr>
          <w:rFonts w:eastAsia="Times New Roman"/>
          <w:lang w:val="en-GB"/>
        </w:rPr>
        <w:t>literacy (capacity-building);</w:t>
      </w:r>
    </w:p>
    <w:p w14:paraId="1EFEE950" w14:textId="77777777" w:rsidR="00F03F1B" w:rsidRPr="00F03F1B" w:rsidRDefault="00F03F1B" w:rsidP="00F03F1B">
      <w:pPr>
        <w:pStyle w:val="Paragrafoelenco"/>
        <w:numPr>
          <w:ilvl w:val="0"/>
          <w:numId w:val="7"/>
        </w:numPr>
        <w:rPr>
          <w:rFonts w:eastAsia="Times New Roman"/>
          <w:lang w:val="en-GB"/>
        </w:rPr>
      </w:pPr>
      <w:r w:rsidRPr="00F03F1B">
        <w:rPr>
          <w:rFonts w:eastAsia="Times New Roman"/>
          <w:lang w:val="en-GB"/>
        </w:rPr>
        <w:t>balance the sustained measurement needs of the observing system with</w:t>
      </w:r>
      <w:r>
        <w:rPr>
          <w:rFonts w:eastAsia="Times New Roman"/>
          <w:lang w:val="en-GB"/>
        </w:rPr>
        <w:t xml:space="preserve"> </w:t>
      </w:r>
      <w:r w:rsidRPr="00F03F1B">
        <w:rPr>
          <w:rFonts w:eastAsia="Times New Roman"/>
          <w:lang w:val="en-GB"/>
        </w:rPr>
        <w:t>the need for innovation and research</w:t>
      </w:r>
      <w:r w:rsidR="00F62548">
        <w:rPr>
          <w:rFonts w:eastAsia="Times New Roman"/>
          <w:lang w:val="en-GB"/>
        </w:rPr>
        <w:t>;</w:t>
      </w:r>
    </w:p>
    <w:p w14:paraId="34496A38" w14:textId="375638E6" w:rsidR="00E76E76" w:rsidRPr="00F03F1B" w:rsidRDefault="00E76E76" w:rsidP="004A6E66">
      <w:pPr>
        <w:pStyle w:val="Paragrafoelenco"/>
        <w:numPr>
          <w:ilvl w:val="0"/>
          <w:numId w:val="7"/>
        </w:numPr>
        <w:spacing w:after="0"/>
        <w:rPr>
          <w:rFonts w:eastAsia="Times New Roman"/>
          <w:lang w:val="en-GB"/>
        </w:rPr>
      </w:pPr>
      <w:r w:rsidRPr="00F03F1B">
        <w:rPr>
          <w:rFonts w:eastAsia="Times New Roman"/>
          <w:lang w:val="en-GB"/>
        </w:rPr>
        <w:t>link with other international initiatives/industry involved with similar or impacting topics</w:t>
      </w:r>
      <w:r w:rsidR="00EB191F">
        <w:rPr>
          <w:rFonts w:eastAsia="Times New Roman"/>
          <w:lang w:val="en-GB"/>
        </w:rPr>
        <w:t>;</w:t>
      </w:r>
      <w:r w:rsidR="00661B1C">
        <w:rPr>
          <w:rFonts w:eastAsia="Times New Roman"/>
          <w:lang w:val="en-GB"/>
        </w:rPr>
        <w:t xml:space="preserve"> </w:t>
      </w:r>
      <w:r w:rsidR="00EB191F">
        <w:rPr>
          <w:rFonts w:eastAsia="Times New Roman"/>
          <w:lang w:val="en-GB"/>
        </w:rPr>
        <w:t>strong collaboration</w:t>
      </w:r>
      <w:r w:rsidR="00661B1C">
        <w:rPr>
          <w:rFonts w:eastAsia="Times New Roman"/>
          <w:lang w:val="en-GB"/>
        </w:rPr>
        <w:t xml:space="preserve"> with the </w:t>
      </w:r>
      <w:r w:rsidR="00EB191F">
        <w:rPr>
          <w:rFonts w:eastAsia="Times New Roman"/>
          <w:lang w:val="en-GB"/>
        </w:rPr>
        <w:t xml:space="preserve">national and international </w:t>
      </w:r>
      <w:r w:rsidR="00661B1C">
        <w:rPr>
          <w:rFonts w:eastAsia="Times New Roman"/>
          <w:lang w:val="en-GB"/>
        </w:rPr>
        <w:t>metrology communit</w:t>
      </w:r>
      <w:r w:rsidR="00EB191F">
        <w:rPr>
          <w:rFonts w:eastAsia="Times New Roman"/>
          <w:lang w:val="en-GB"/>
        </w:rPr>
        <w:t>ies</w:t>
      </w:r>
      <w:r w:rsidR="007A46CC">
        <w:rPr>
          <w:rFonts w:eastAsia="Times New Roman"/>
          <w:lang w:val="en-GB"/>
        </w:rPr>
        <w:t xml:space="preserve"> is highly desi</w:t>
      </w:r>
      <w:r w:rsidR="00661B1C">
        <w:rPr>
          <w:rFonts w:eastAsia="Times New Roman"/>
          <w:lang w:val="en-GB"/>
        </w:rPr>
        <w:t>rable</w:t>
      </w:r>
      <w:r w:rsidR="007A46CC">
        <w:rPr>
          <w:rFonts w:eastAsia="Times New Roman"/>
          <w:lang w:val="en-GB"/>
        </w:rPr>
        <w:t>.</w:t>
      </w:r>
    </w:p>
    <w:p w14:paraId="7F7CBD1B" w14:textId="77777777" w:rsidR="00E76E76" w:rsidRDefault="00E76E76" w:rsidP="00C63E9F">
      <w:pPr>
        <w:ind w:left="426"/>
        <w:rPr>
          <w:rFonts w:eastAsia="Times New Roman"/>
        </w:rPr>
      </w:pPr>
    </w:p>
    <w:p w14:paraId="0050B663" w14:textId="52E2757C" w:rsidR="00194B0A" w:rsidRDefault="00194B0A" w:rsidP="00194B0A">
      <w:pPr>
        <w:ind w:left="426"/>
        <w:rPr>
          <w:rFonts w:eastAsia="Times New Roman"/>
        </w:rPr>
      </w:pPr>
      <w:r>
        <w:rPr>
          <w:rFonts w:eastAsia="Times New Roman"/>
        </w:rPr>
        <w:t>A first set of actions, directed towards realizing their objectives, is listed below:</w:t>
      </w:r>
    </w:p>
    <w:p w14:paraId="54C20025" w14:textId="77777777" w:rsidR="00194B0A" w:rsidRDefault="00194B0A" w:rsidP="00194B0A">
      <w:pPr>
        <w:ind w:left="426"/>
        <w:rPr>
          <w:rFonts w:eastAsia="Times New Roman"/>
        </w:rPr>
      </w:pPr>
    </w:p>
    <w:p w14:paraId="3371AE7C" w14:textId="77777777" w:rsidR="00194B0A" w:rsidRPr="00C63E9F" w:rsidRDefault="00194B0A" w:rsidP="00194B0A">
      <w:pPr>
        <w:pStyle w:val="Paragrafoelenco"/>
        <w:numPr>
          <w:ilvl w:val="0"/>
          <w:numId w:val="12"/>
        </w:numPr>
        <w:rPr>
          <w:rFonts w:eastAsia="Times New Roman"/>
          <w:lang w:val="en-US"/>
        </w:rPr>
      </w:pPr>
      <w:r>
        <w:rPr>
          <w:rFonts w:eastAsia="Times New Roman"/>
          <w:lang w:val="en-US"/>
        </w:rPr>
        <w:t>identifying</w:t>
      </w:r>
      <w:r w:rsidRPr="00C63E9F">
        <w:rPr>
          <w:rFonts w:eastAsia="Times New Roman"/>
          <w:lang w:val="en-US"/>
        </w:rPr>
        <w:t xml:space="preserve"> contacts for the technical teams running EuroGOOS’ observing system elements;</w:t>
      </w:r>
    </w:p>
    <w:p w14:paraId="2B3F9F92" w14:textId="2F050241" w:rsidR="00194B0A" w:rsidRPr="00F03F1B" w:rsidRDefault="00194B0A" w:rsidP="00194B0A">
      <w:pPr>
        <w:pStyle w:val="Paragrafoelenco"/>
        <w:numPr>
          <w:ilvl w:val="0"/>
          <w:numId w:val="12"/>
        </w:numPr>
        <w:rPr>
          <w:rFonts w:eastAsia="Times New Roman"/>
          <w:lang w:val="en-GB"/>
        </w:rPr>
      </w:pPr>
      <w:r w:rsidRPr="00F03F1B">
        <w:rPr>
          <w:rFonts w:eastAsia="Times New Roman"/>
          <w:lang w:val="en-GB"/>
        </w:rPr>
        <w:t>mapping of the current state of technology within E</w:t>
      </w:r>
      <w:r w:rsidR="007159ED">
        <w:rPr>
          <w:rFonts w:eastAsia="Times New Roman"/>
          <w:lang w:val="en-GB"/>
        </w:rPr>
        <w:t>uro</w:t>
      </w:r>
      <w:r w:rsidRPr="00F03F1B">
        <w:rPr>
          <w:rFonts w:eastAsia="Times New Roman"/>
          <w:lang w:val="en-GB"/>
        </w:rPr>
        <w:t>GOOS for observations of EOVs</w:t>
      </w:r>
      <w:r>
        <w:rPr>
          <w:rFonts w:eastAsia="Times New Roman"/>
          <w:lang w:val="en-GB"/>
        </w:rPr>
        <w:t xml:space="preserve"> and MSFD Descriptors</w:t>
      </w:r>
      <w:r w:rsidRPr="00F03F1B">
        <w:rPr>
          <w:rFonts w:eastAsia="Times New Roman"/>
          <w:lang w:val="en-GB"/>
        </w:rPr>
        <w:t>;</w:t>
      </w:r>
    </w:p>
    <w:p w14:paraId="42D961B5" w14:textId="77777777" w:rsidR="00194B0A" w:rsidRPr="00C63E9F" w:rsidRDefault="00194B0A" w:rsidP="00194B0A">
      <w:pPr>
        <w:pStyle w:val="Paragrafoelenco"/>
        <w:numPr>
          <w:ilvl w:val="0"/>
          <w:numId w:val="12"/>
        </w:numPr>
        <w:rPr>
          <w:rFonts w:eastAsia="Times New Roman"/>
          <w:lang w:val="en-US"/>
        </w:rPr>
      </w:pPr>
      <w:r w:rsidRPr="00C63E9F">
        <w:rPr>
          <w:rFonts w:eastAsia="Times New Roman"/>
          <w:lang w:val="en-US"/>
        </w:rPr>
        <w:t>assessment of EuroGOOS’ readiness levels for observations of  EOVs</w:t>
      </w:r>
      <w:r>
        <w:rPr>
          <w:rFonts w:eastAsia="Times New Roman"/>
          <w:lang w:val="en-US"/>
        </w:rPr>
        <w:t xml:space="preserve"> </w:t>
      </w:r>
      <w:r>
        <w:rPr>
          <w:rFonts w:eastAsia="Times New Roman"/>
          <w:lang w:val="en-GB"/>
        </w:rPr>
        <w:t>and MSFD Descriptors</w:t>
      </w:r>
      <w:r w:rsidRPr="00C63E9F">
        <w:rPr>
          <w:rFonts w:eastAsia="Times New Roman"/>
          <w:lang w:val="en-US"/>
        </w:rPr>
        <w:t>;</w:t>
      </w:r>
    </w:p>
    <w:p w14:paraId="2886230A" w14:textId="77777777" w:rsidR="00194B0A" w:rsidRDefault="00194B0A" w:rsidP="00194B0A">
      <w:pPr>
        <w:pStyle w:val="Paragrafoelenco"/>
        <w:numPr>
          <w:ilvl w:val="0"/>
          <w:numId w:val="12"/>
        </w:numPr>
        <w:spacing w:after="0"/>
        <w:rPr>
          <w:rFonts w:eastAsia="Times New Roman"/>
          <w:lang w:val="en-US"/>
        </w:rPr>
      </w:pPr>
      <w:r w:rsidRPr="00C63E9F">
        <w:rPr>
          <w:rFonts w:eastAsia="Times New Roman"/>
          <w:lang w:val="en-US"/>
        </w:rPr>
        <w:t>mapping of the availability of technology-related documentation (operating protocols, Best Practice, etc.) for EOVs</w:t>
      </w:r>
      <w:r>
        <w:rPr>
          <w:rFonts w:eastAsia="Times New Roman"/>
          <w:lang w:val="en-US"/>
        </w:rPr>
        <w:t xml:space="preserve"> </w:t>
      </w:r>
      <w:r>
        <w:rPr>
          <w:rFonts w:eastAsia="Times New Roman"/>
          <w:lang w:val="en-GB"/>
        </w:rPr>
        <w:t>and MSFD Descriptors</w:t>
      </w:r>
      <w:r w:rsidRPr="00C63E9F">
        <w:rPr>
          <w:rFonts w:eastAsia="Times New Roman"/>
          <w:lang w:val="en-US"/>
        </w:rPr>
        <w:t xml:space="preserve"> within EuroGOOS</w:t>
      </w:r>
      <w:r>
        <w:rPr>
          <w:rFonts w:eastAsia="Times New Roman"/>
          <w:lang w:val="en-US"/>
        </w:rPr>
        <w:t>;</w:t>
      </w:r>
    </w:p>
    <w:p w14:paraId="3CFAF8A5" w14:textId="60521F6B" w:rsidR="00194B0A" w:rsidRPr="00C63E9F" w:rsidRDefault="00194B0A" w:rsidP="00194B0A">
      <w:pPr>
        <w:pStyle w:val="Paragrafoelenco"/>
        <w:numPr>
          <w:ilvl w:val="0"/>
          <w:numId w:val="12"/>
        </w:numPr>
        <w:spacing w:after="0"/>
        <w:rPr>
          <w:rFonts w:eastAsia="Times New Roman"/>
          <w:lang w:val="en-US"/>
        </w:rPr>
      </w:pPr>
      <w:r>
        <w:rPr>
          <w:rFonts w:eastAsia="Times New Roman"/>
          <w:lang w:val="en-US"/>
        </w:rPr>
        <w:t>Link with the AtlantOS/NSF/</w:t>
      </w:r>
      <w:r w:rsidR="007159ED">
        <w:rPr>
          <w:rFonts w:eastAsia="Times New Roman"/>
          <w:lang w:val="en-US"/>
        </w:rPr>
        <w:t>IODE/</w:t>
      </w:r>
      <w:r>
        <w:rPr>
          <w:rFonts w:eastAsia="Times New Roman"/>
          <w:lang w:val="en-US"/>
        </w:rPr>
        <w:t xml:space="preserve">IOC </w:t>
      </w:r>
      <w:r w:rsidRPr="006310CF">
        <w:rPr>
          <w:rFonts w:eastAsia="Times New Roman"/>
          <w:lang w:val="en-US"/>
        </w:rPr>
        <w:t>Working Group</w:t>
      </w:r>
      <w:r>
        <w:rPr>
          <w:rFonts w:eastAsia="Times New Roman"/>
          <w:lang w:val="en-US"/>
        </w:rPr>
        <w:t xml:space="preserve"> on “</w:t>
      </w:r>
      <w:r w:rsidRPr="006310CF">
        <w:rPr>
          <w:rFonts w:eastAsia="Times New Roman"/>
          <w:lang w:val="en-US"/>
        </w:rPr>
        <w:t>Evolving and Sustaining Ocean Best Practices</w:t>
      </w:r>
      <w:r>
        <w:rPr>
          <w:rFonts w:eastAsia="Times New Roman"/>
          <w:lang w:val="en-US"/>
        </w:rPr>
        <w:t>”.</w:t>
      </w:r>
    </w:p>
    <w:p w14:paraId="367EDAB1" w14:textId="77777777" w:rsidR="00322DB4" w:rsidRPr="00194B0A" w:rsidRDefault="00322DB4" w:rsidP="00C63E9F">
      <w:pPr>
        <w:ind w:left="426"/>
        <w:rPr>
          <w:rFonts w:eastAsia="Times New Roman"/>
          <w:lang w:val="en-US"/>
        </w:rPr>
      </w:pPr>
    </w:p>
    <w:p w14:paraId="6EB4CBAE" w14:textId="714F7913" w:rsidR="00194B0A" w:rsidRDefault="00194B0A" w:rsidP="00194B0A">
      <w:pPr>
        <w:ind w:left="426"/>
        <w:rPr>
          <w:rFonts w:eastAsia="Times New Roman"/>
        </w:rPr>
      </w:pPr>
      <w:r>
        <w:rPr>
          <w:rFonts w:eastAsia="Times New Roman"/>
        </w:rPr>
        <w:t>The following outputs are envisaged, based on these actions:</w:t>
      </w:r>
    </w:p>
    <w:p w14:paraId="10E4BCE0" w14:textId="77777777" w:rsidR="00194B0A" w:rsidRDefault="00194B0A" w:rsidP="00194B0A">
      <w:pPr>
        <w:ind w:left="426"/>
        <w:rPr>
          <w:rFonts w:eastAsia="Times New Roman"/>
        </w:rPr>
      </w:pPr>
    </w:p>
    <w:p w14:paraId="28F6D497" w14:textId="77777777" w:rsidR="00194B0A" w:rsidRDefault="00194B0A" w:rsidP="00194B0A">
      <w:pPr>
        <w:pStyle w:val="Paragrafoelenco"/>
        <w:numPr>
          <w:ilvl w:val="0"/>
          <w:numId w:val="9"/>
        </w:numPr>
        <w:rPr>
          <w:rFonts w:eastAsia="Times New Roman"/>
          <w:lang w:val="en-US"/>
        </w:rPr>
      </w:pPr>
      <w:r w:rsidRPr="00C63E9F">
        <w:rPr>
          <w:rFonts w:eastAsia="Times New Roman"/>
          <w:lang w:val="en-GB"/>
        </w:rPr>
        <w:t>a</w:t>
      </w:r>
      <w:r w:rsidRPr="00C63E9F">
        <w:rPr>
          <w:rFonts w:eastAsia="Times New Roman"/>
          <w:lang w:val="en-US"/>
        </w:rPr>
        <w:t xml:space="preserve"> register of contacts (experts) for the technological component of EuroGOOS</w:t>
      </w:r>
      <w:r>
        <w:rPr>
          <w:rFonts w:eastAsia="Times New Roman"/>
          <w:lang w:val="en-US"/>
        </w:rPr>
        <w:t xml:space="preserve"> forming the basis of a technological forum</w:t>
      </w:r>
      <w:r w:rsidRPr="00C63E9F">
        <w:rPr>
          <w:rFonts w:eastAsia="Times New Roman"/>
          <w:lang w:val="en-US"/>
        </w:rPr>
        <w:t>;</w:t>
      </w:r>
    </w:p>
    <w:p w14:paraId="20465A6E" w14:textId="77777777" w:rsidR="00194B0A" w:rsidRPr="00661B1C" w:rsidRDefault="00194B0A" w:rsidP="00194B0A">
      <w:pPr>
        <w:pStyle w:val="Paragrafoelenco"/>
        <w:numPr>
          <w:ilvl w:val="0"/>
          <w:numId w:val="9"/>
        </w:numPr>
        <w:rPr>
          <w:rFonts w:eastAsia="Times New Roman"/>
          <w:lang w:val="en-US"/>
        </w:rPr>
      </w:pPr>
      <w:r w:rsidRPr="00661B1C">
        <w:rPr>
          <w:rFonts w:eastAsia="Times New Roman"/>
          <w:lang w:val="en-US"/>
        </w:rPr>
        <w:t>A report on ‘Technologies un</w:t>
      </w:r>
      <w:r w:rsidRPr="00A37A0F">
        <w:rPr>
          <w:rFonts w:eastAsia="Times New Roman"/>
          <w:lang w:val="en-US"/>
        </w:rPr>
        <w:t>derpinning</w:t>
      </w:r>
      <w:r>
        <w:rPr>
          <w:rFonts w:eastAsia="Times New Roman"/>
          <w:lang w:val="en-US"/>
        </w:rPr>
        <w:t xml:space="preserve"> Operational Oceanography’ that could serve as a booklet document for Policy makers;</w:t>
      </w:r>
    </w:p>
    <w:p w14:paraId="460802EE" w14:textId="77777777" w:rsidR="00194B0A" w:rsidRPr="00C63E9F" w:rsidRDefault="00194B0A" w:rsidP="00194B0A">
      <w:pPr>
        <w:pStyle w:val="Paragrafoelenco"/>
        <w:numPr>
          <w:ilvl w:val="0"/>
          <w:numId w:val="9"/>
        </w:numPr>
        <w:rPr>
          <w:rFonts w:eastAsia="Times New Roman"/>
          <w:lang w:val="en-US"/>
        </w:rPr>
      </w:pPr>
      <w:r w:rsidRPr="00C63E9F">
        <w:rPr>
          <w:rFonts w:eastAsia="Times New Roman"/>
          <w:lang w:val="en-US"/>
        </w:rPr>
        <w:t>a report on EuroGOOS’ current technological capabilities for monitoring EOVs</w:t>
      </w:r>
      <w:r>
        <w:rPr>
          <w:rFonts w:eastAsia="Times New Roman"/>
          <w:lang w:val="en-US"/>
        </w:rPr>
        <w:t xml:space="preserve"> </w:t>
      </w:r>
      <w:r>
        <w:rPr>
          <w:rFonts w:eastAsia="Times New Roman"/>
          <w:lang w:val="en-GB"/>
        </w:rPr>
        <w:t>and MSFD Descriptors</w:t>
      </w:r>
      <w:r w:rsidRPr="00C63E9F">
        <w:rPr>
          <w:rFonts w:eastAsia="Times New Roman"/>
          <w:lang w:val="en-US"/>
        </w:rPr>
        <w:t>;</w:t>
      </w:r>
    </w:p>
    <w:p w14:paraId="3C653D8D" w14:textId="77777777" w:rsidR="00194B0A" w:rsidRDefault="00194B0A" w:rsidP="00194B0A">
      <w:pPr>
        <w:pStyle w:val="Paragrafoelenco"/>
        <w:numPr>
          <w:ilvl w:val="0"/>
          <w:numId w:val="9"/>
        </w:numPr>
        <w:spacing w:after="0"/>
        <w:rPr>
          <w:rFonts w:eastAsia="Times New Roman"/>
          <w:lang w:val="en-US"/>
        </w:rPr>
      </w:pPr>
      <w:r>
        <w:rPr>
          <w:rFonts w:eastAsia="Times New Roman"/>
          <w:lang w:val="en-US"/>
        </w:rPr>
        <w:t xml:space="preserve">identification of </w:t>
      </w:r>
      <w:r w:rsidRPr="00C63E9F">
        <w:rPr>
          <w:rFonts w:eastAsia="Times New Roman"/>
          <w:lang w:val="en-US"/>
        </w:rPr>
        <w:t xml:space="preserve">material for populating an in-house repository for Best Practice documentation relating to </w:t>
      </w:r>
      <w:r>
        <w:rPr>
          <w:rFonts w:eastAsia="Times New Roman"/>
          <w:lang w:val="en-US"/>
        </w:rPr>
        <w:t xml:space="preserve">the operational aspects of </w:t>
      </w:r>
      <w:r w:rsidRPr="00C63E9F">
        <w:rPr>
          <w:rFonts w:eastAsia="Times New Roman"/>
          <w:lang w:val="en-US"/>
        </w:rPr>
        <w:t>observing activity and relevant technologies.</w:t>
      </w:r>
    </w:p>
    <w:p w14:paraId="63D226FE" w14:textId="77777777" w:rsidR="00BA1A9A" w:rsidRPr="001E5594" w:rsidRDefault="00BA1A9A" w:rsidP="004A6E66">
      <w:pPr>
        <w:pStyle w:val="Titolo1"/>
        <w:numPr>
          <w:ilvl w:val="0"/>
          <w:numId w:val="2"/>
        </w:numPr>
        <w:rPr>
          <w:rFonts w:ascii="Calibri" w:hAnsi="Calibri"/>
        </w:rPr>
      </w:pPr>
      <w:bookmarkStart w:id="4" w:name="_Toc479955870"/>
      <w:r w:rsidRPr="001E5594">
        <w:rPr>
          <w:rFonts w:ascii="Calibri" w:hAnsi="Calibri"/>
        </w:rPr>
        <w:t>Composition and O</w:t>
      </w:r>
      <w:r w:rsidR="009601E0" w:rsidRPr="001E5594">
        <w:rPr>
          <w:rFonts w:ascii="Calibri" w:hAnsi="Calibri"/>
        </w:rPr>
        <w:t>peration</w:t>
      </w:r>
      <w:bookmarkEnd w:id="4"/>
      <w:r w:rsidR="009601E0" w:rsidRPr="001E5594">
        <w:rPr>
          <w:rFonts w:ascii="Calibri" w:hAnsi="Calibri"/>
        </w:rPr>
        <w:t xml:space="preserve"> </w:t>
      </w:r>
    </w:p>
    <w:p w14:paraId="102EBAAA" w14:textId="77777777" w:rsidR="00BA1A9A" w:rsidRPr="00BA1A9A" w:rsidRDefault="00BA1A9A" w:rsidP="00BA1A9A"/>
    <w:p w14:paraId="6BBBBDCF" w14:textId="502F1CAD" w:rsidR="00BA1A9A" w:rsidRDefault="00BA1A9A" w:rsidP="00C63E9F">
      <w:pPr>
        <w:ind w:left="426"/>
      </w:pPr>
      <w:r>
        <w:lastRenderedPageBreak/>
        <w:t xml:space="preserve">The </w:t>
      </w:r>
      <w:r w:rsidR="005E102C">
        <w:t xml:space="preserve">Technology Plan </w:t>
      </w:r>
      <w:r w:rsidR="00AD7C7A">
        <w:t>W</w:t>
      </w:r>
      <w:r w:rsidR="0085744B">
        <w:t xml:space="preserve">orking </w:t>
      </w:r>
      <w:r w:rsidR="00AD7C7A">
        <w:t>G</w:t>
      </w:r>
      <w:r w:rsidR="0085744B">
        <w:t xml:space="preserve">roup </w:t>
      </w:r>
      <w:r w:rsidR="00EC5226">
        <w:t>will be composed of a c</w:t>
      </w:r>
      <w:r w:rsidR="00AD7C7A">
        <w:t xml:space="preserve">hair, </w:t>
      </w:r>
      <w:r>
        <w:t xml:space="preserve">a </w:t>
      </w:r>
      <w:r w:rsidR="00EC5226">
        <w:t>v</w:t>
      </w:r>
      <w:r>
        <w:t xml:space="preserve">ice-chair, </w:t>
      </w:r>
      <w:r w:rsidR="009601E0" w:rsidRPr="00BA1A9A">
        <w:t xml:space="preserve">and </w:t>
      </w:r>
      <w:r w:rsidR="00EC5226">
        <w:t>m</w:t>
      </w:r>
      <w:r w:rsidR="009601E0" w:rsidRPr="00BA1A9A">
        <w:t>ember</w:t>
      </w:r>
      <w:r>
        <w:t>s.</w:t>
      </w:r>
      <w:r w:rsidR="00EC5226">
        <w:t xml:space="preserve"> The c</w:t>
      </w:r>
      <w:r w:rsidR="00AD7C7A">
        <w:t xml:space="preserve">hair will be </w:t>
      </w:r>
      <w:r w:rsidR="0085744B">
        <w:t>supported by a dedicated officer at the EuroGOOS office.</w:t>
      </w:r>
    </w:p>
    <w:p w14:paraId="1C6D94EE" w14:textId="77777777" w:rsidR="00BA1A9A" w:rsidRDefault="00BA1A9A" w:rsidP="00C63E9F">
      <w:pPr>
        <w:ind w:left="426"/>
      </w:pPr>
    </w:p>
    <w:p w14:paraId="32F72323" w14:textId="77777777" w:rsidR="00BA1A9A" w:rsidRPr="001E5594" w:rsidRDefault="00BA1A9A" w:rsidP="004A6E66">
      <w:pPr>
        <w:pStyle w:val="Titolo2"/>
        <w:numPr>
          <w:ilvl w:val="1"/>
          <w:numId w:val="2"/>
        </w:numPr>
        <w:ind w:left="426" w:firstLine="0"/>
        <w:jc w:val="left"/>
        <w:rPr>
          <w:rFonts w:ascii="Calibri" w:hAnsi="Calibri"/>
          <w:sz w:val="24"/>
        </w:rPr>
      </w:pPr>
      <w:bookmarkStart w:id="5" w:name="_Toc479955871"/>
      <w:r w:rsidRPr="001E5594">
        <w:rPr>
          <w:rFonts w:ascii="Calibri" w:hAnsi="Calibri"/>
          <w:sz w:val="24"/>
        </w:rPr>
        <w:t>Chair’s nomination process, mandate, responsibilities</w:t>
      </w:r>
      <w:bookmarkEnd w:id="5"/>
      <w:r w:rsidRPr="001E5594">
        <w:rPr>
          <w:rFonts w:ascii="Calibri" w:hAnsi="Calibri"/>
          <w:sz w:val="24"/>
        </w:rPr>
        <w:t xml:space="preserve"> </w:t>
      </w:r>
    </w:p>
    <w:p w14:paraId="34630090" w14:textId="00B1A93E" w:rsidR="00BA1A9A" w:rsidRDefault="00EC5226" w:rsidP="00C63E9F">
      <w:pPr>
        <w:ind w:left="426"/>
      </w:pPr>
      <w:r>
        <w:t>The c</w:t>
      </w:r>
      <w:r w:rsidR="00BA1A9A">
        <w:t>hai</w:t>
      </w:r>
      <w:r w:rsidR="00AD7C7A">
        <w:t>r must be a representative of a</w:t>
      </w:r>
      <w:r w:rsidR="003C2495">
        <w:t xml:space="preserve"> </w:t>
      </w:r>
      <w:r w:rsidR="00BA1A9A">
        <w:t>EuroGOOS member organization</w:t>
      </w:r>
      <w:r w:rsidR="00BA1A9A">
        <w:rPr>
          <w:rStyle w:val="Rimandonotaapidipagina"/>
        </w:rPr>
        <w:footnoteReference w:id="1"/>
      </w:r>
      <w:r>
        <w:t>. The c</w:t>
      </w:r>
      <w:r w:rsidR="00E47B5A">
        <w:t xml:space="preserve">hair </w:t>
      </w:r>
      <w:r>
        <w:t>will be supported by a vice-chair. The role of the v</w:t>
      </w:r>
      <w:r w:rsidR="00AD7C7A">
        <w:t xml:space="preserve">ice-chair is to </w:t>
      </w:r>
      <w:r>
        <w:t>assist the c</w:t>
      </w:r>
      <w:r w:rsidR="003C2495">
        <w:t>hair in the regular e</w:t>
      </w:r>
      <w:r>
        <w:t>xercise of his/her duties. The v</w:t>
      </w:r>
      <w:r w:rsidR="003C2495">
        <w:t xml:space="preserve">ice-chair will also </w:t>
      </w:r>
      <w:r w:rsidR="00AD7C7A">
        <w:t xml:space="preserve">take on the </w:t>
      </w:r>
      <w:r w:rsidR="003C2495">
        <w:t xml:space="preserve">responsibilities </w:t>
      </w:r>
      <w:r w:rsidR="00AD7C7A">
        <w:t xml:space="preserve">of </w:t>
      </w:r>
      <w:r>
        <w:t>the c</w:t>
      </w:r>
      <w:r w:rsidR="00AD7C7A">
        <w:t xml:space="preserve">hair if the </w:t>
      </w:r>
      <w:r w:rsidR="003C2495">
        <w:t xml:space="preserve">latter </w:t>
      </w:r>
      <w:r w:rsidR="00AD7C7A">
        <w:t>is</w:t>
      </w:r>
      <w:r w:rsidR="00D83D65">
        <w:t xml:space="preserve"> </w:t>
      </w:r>
      <w:r w:rsidR="00654999">
        <w:t xml:space="preserve">indisposed or otherwise incapacitated and is </w:t>
      </w:r>
      <w:r w:rsidR="00D83D65">
        <w:t xml:space="preserve">unable to </w:t>
      </w:r>
      <w:r w:rsidR="00663869">
        <w:t>fulfil</w:t>
      </w:r>
      <w:r w:rsidR="00D83D65">
        <w:t xml:space="preserve"> his/her </w:t>
      </w:r>
      <w:r w:rsidR="00C94012">
        <w:t>role</w:t>
      </w:r>
      <w:r w:rsidR="00654999">
        <w:t xml:space="preserve">. </w:t>
      </w:r>
      <w:r w:rsidR="00E624C6">
        <w:t xml:space="preserve">The </w:t>
      </w:r>
      <w:r>
        <w:t>c</w:t>
      </w:r>
      <w:r w:rsidR="00BA1A9A">
        <w:t xml:space="preserve">hair </w:t>
      </w:r>
      <w:r w:rsidR="00F97189">
        <w:t xml:space="preserve">will be </w:t>
      </w:r>
      <w:r w:rsidR="00C94012">
        <w:t xml:space="preserve">proposed </w:t>
      </w:r>
      <w:r w:rsidR="00BA1A9A">
        <w:t xml:space="preserve">by the </w:t>
      </w:r>
      <w:r w:rsidR="004D10B8">
        <w:t xml:space="preserve">Board of </w:t>
      </w:r>
      <w:r w:rsidR="00F97189">
        <w:t>Executive</w:t>
      </w:r>
      <w:r w:rsidR="00C94012" w:rsidRPr="00C94012">
        <w:t xml:space="preserve"> </w:t>
      </w:r>
      <w:r w:rsidR="00C94012">
        <w:t>Directors</w:t>
      </w:r>
      <w:r w:rsidR="00F97189">
        <w:t xml:space="preserve"> of </w:t>
      </w:r>
      <w:r w:rsidR="00BA1A9A">
        <w:t>EuroGOOS</w:t>
      </w:r>
      <w:r w:rsidR="00D83D65">
        <w:t xml:space="preserve">, </w:t>
      </w:r>
      <w:r w:rsidR="004D10B8">
        <w:t xml:space="preserve">and </w:t>
      </w:r>
      <w:r w:rsidR="00D83D65">
        <w:t xml:space="preserve">the </w:t>
      </w:r>
      <w:r w:rsidR="003B63A4">
        <w:t>appointment will</w:t>
      </w:r>
      <w:r w:rsidR="004D10B8">
        <w:t xml:space="preserve"> be </w:t>
      </w:r>
      <w:r w:rsidR="00C94012">
        <w:t>discussed and approved</w:t>
      </w:r>
      <w:r w:rsidR="00D83D65">
        <w:t xml:space="preserve"> </w:t>
      </w:r>
      <w:r w:rsidR="00BA1A9A">
        <w:t xml:space="preserve">by the EuroGOOS </w:t>
      </w:r>
      <w:r w:rsidR="000A2C3A">
        <w:t>General Assembly</w:t>
      </w:r>
      <w:r w:rsidR="00BA1A9A">
        <w:t>.</w:t>
      </w:r>
      <w:r w:rsidR="00E47B5A">
        <w:t xml:space="preserve"> </w:t>
      </w:r>
      <w:r>
        <w:t>The c</w:t>
      </w:r>
      <w:r w:rsidR="00BA1A9A">
        <w:t xml:space="preserve">hair’s mandate </w:t>
      </w:r>
      <w:r w:rsidR="00654999">
        <w:t xml:space="preserve">will extend </w:t>
      </w:r>
      <w:r w:rsidR="00BA1A9A">
        <w:t>f</w:t>
      </w:r>
      <w:r w:rsidR="00D83D65">
        <w:t xml:space="preserve">or three years, renewable once for an additional </w:t>
      </w:r>
      <w:r w:rsidR="00BA1A9A">
        <w:t xml:space="preserve">two-year term. </w:t>
      </w:r>
      <w:r w:rsidR="00C94012">
        <w:t xml:space="preserve">The </w:t>
      </w:r>
      <w:r w:rsidR="004D10B8">
        <w:t xml:space="preserve">mandate of the </w:t>
      </w:r>
      <w:r w:rsidR="00C94012">
        <w:t xml:space="preserve">vice-chair will </w:t>
      </w:r>
      <w:r w:rsidR="004D10B8">
        <w:t>be of</w:t>
      </w:r>
      <w:r w:rsidR="00C94012">
        <w:t xml:space="preserve"> the same</w:t>
      </w:r>
      <w:r w:rsidR="004D10B8">
        <w:t xml:space="preserve"> </w:t>
      </w:r>
      <w:r w:rsidR="00C94012">
        <w:t xml:space="preserve">duration. </w:t>
      </w:r>
    </w:p>
    <w:p w14:paraId="55196888" w14:textId="77777777" w:rsidR="00BA1A9A" w:rsidRDefault="00BA1A9A" w:rsidP="00C63E9F">
      <w:pPr>
        <w:ind w:left="426"/>
      </w:pPr>
    </w:p>
    <w:p w14:paraId="5B5084C1" w14:textId="64BBF80E" w:rsidR="00663869" w:rsidRDefault="00663869" w:rsidP="00663869">
      <w:pPr>
        <w:ind w:left="426"/>
      </w:pPr>
      <w:r>
        <w:t>The chair will be responsible for:</w:t>
      </w:r>
    </w:p>
    <w:p w14:paraId="1A282334" w14:textId="77777777" w:rsidR="00663869" w:rsidRDefault="00663869" w:rsidP="00663869">
      <w:pPr>
        <w:ind w:left="426"/>
      </w:pPr>
    </w:p>
    <w:p w14:paraId="3B01D0BB" w14:textId="77777777" w:rsidR="00663869" w:rsidRDefault="00663869" w:rsidP="00663869">
      <w:pPr>
        <w:pStyle w:val="Elencoacolori-Colore11"/>
        <w:numPr>
          <w:ilvl w:val="0"/>
          <w:numId w:val="10"/>
        </w:numPr>
        <w:spacing w:before="0"/>
        <w:rPr>
          <w:rFonts w:ascii="Calibri" w:hAnsi="Calibri"/>
          <w:sz w:val="22"/>
        </w:rPr>
      </w:pPr>
      <w:r>
        <w:rPr>
          <w:rFonts w:ascii="Calibri" w:hAnsi="Calibri"/>
          <w:sz w:val="22"/>
        </w:rPr>
        <w:t>the o</w:t>
      </w:r>
      <w:r w:rsidRPr="00BA1A9A">
        <w:rPr>
          <w:rFonts w:ascii="Calibri" w:hAnsi="Calibri"/>
          <w:sz w:val="22"/>
        </w:rPr>
        <w:t xml:space="preserve">versight of the </w:t>
      </w:r>
      <w:r>
        <w:rPr>
          <w:rFonts w:ascii="Calibri" w:hAnsi="Calibri"/>
          <w:sz w:val="22"/>
        </w:rPr>
        <w:t>working group;</w:t>
      </w:r>
    </w:p>
    <w:p w14:paraId="4FB16FFF" w14:textId="77777777" w:rsidR="00663869" w:rsidRDefault="00663869" w:rsidP="00663869">
      <w:pPr>
        <w:pStyle w:val="Elencoacolori-Colore11"/>
        <w:numPr>
          <w:ilvl w:val="0"/>
          <w:numId w:val="10"/>
        </w:numPr>
        <w:rPr>
          <w:rFonts w:ascii="Calibri" w:hAnsi="Calibri"/>
          <w:sz w:val="22"/>
        </w:rPr>
      </w:pPr>
      <w:r>
        <w:rPr>
          <w:rFonts w:ascii="Calibri" w:hAnsi="Calibri"/>
          <w:sz w:val="22"/>
        </w:rPr>
        <w:t>the a</w:t>
      </w:r>
      <w:r w:rsidRPr="00BA1A9A">
        <w:rPr>
          <w:rFonts w:ascii="Calibri" w:hAnsi="Calibri"/>
          <w:sz w:val="22"/>
        </w:rPr>
        <w:t xml:space="preserve">lignment of the </w:t>
      </w:r>
      <w:r>
        <w:rPr>
          <w:rFonts w:ascii="Calibri" w:hAnsi="Calibri"/>
          <w:sz w:val="22"/>
        </w:rPr>
        <w:t xml:space="preserve">working group’s efforts </w:t>
      </w:r>
      <w:r w:rsidRPr="00BA1A9A">
        <w:rPr>
          <w:rFonts w:ascii="Calibri" w:hAnsi="Calibri"/>
          <w:sz w:val="22"/>
        </w:rPr>
        <w:t xml:space="preserve">with </w:t>
      </w:r>
      <w:r>
        <w:rPr>
          <w:rFonts w:ascii="Calibri" w:hAnsi="Calibri"/>
          <w:sz w:val="22"/>
        </w:rPr>
        <w:t>its</w:t>
      </w:r>
      <w:r w:rsidRPr="00BA1A9A">
        <w:rPr>
          <w:rFonts w:ascii="Calibri" w:hAnsi="Calibri"/>
          <w:sz w:val="22"/>
        </w:rPr>
        <w:t xml:space="preserve"> terms of reference and </w:t>
      </w:r>
      <w:r>
        <w:rPr>
          <w:rFonts w:ascii="Calibri" w:hAnsi="Calibri"/>
          <w:sz w:val="22"/>
        </w:rPr>
        <w:t xml:space="preserve">with </w:t>
      </w:r>
      <w:r w:rsidRPr="00BA1A9A">
        <w:rPr>
          <w:rFonts w:ascii="Calibri" w:hAnsi="Calibri"/>
          <w:sz w:val="22"/>
        </w:rPr>
        <w:t>EuroGOOS strategy</w:t>
      </w:r>
      <w:r>
        <w:rPr>
          <w:rFonts w:ascii="Calibri" w:hAnsi="Calibri"/>
          <w:sz w:val="22"/>
        </w:rPr>
        <w:t>;</w:t>
      </w:r>
    </w:p>
    <w:p w14:paraId="65227036" w14:textId="77777777" w:rsidR="00663869" w:rsidRDefault="00663869" w:rsidP="00663869">
      <w:pPr>
        <w:pStyle w:val="Elencoacolori-Colore11"/>
        <w:numPr>
          <w:ilvl w:val="0"/>
          <w:numId w:val="10"/>
        </w:numPr>
        <w:rPr>
          <w:rFonts w:ascii="Calibri" w:hAnsi="Calibri"/>
          <w:sz w:val="22"/>
        </w:rPr>
      </w:pPr>
      <w:r>
        <w:rPr>
          <w:rFonts w:ascii="Calibri" w:hAnsi="Calibri"/>
          <w:sz w:val="22"/>
        </w:rPr>
        <w:t xml:space="preserve">developing the working group’s yearly implementation plan in relation to the above strategy; </w:t>
      </w:r>
    </w:p>
    <w:p w14:paraId="7537BB01" w14:textId="77777777" w:rsidR="00663869" w:rsidRDefault="00663869" w:rsidP="00663869">
      <w:pPr>
        <w:pStyle w:val="Elencoacolori-Colore11"/>
        <w:numPr>
          <w:ilvl w:val="0"/>
          <w:numId w:val="10"/>
        </w:numPr>
        <w:spacing w:before="0"/>
        <w:rPr>
          <w:rFonts w:ascii="Calibri" w:hAnsi="Calibri"/>
          <w:sz w:val="22"/>
        </w:rPr>
      </w:pPr>
      <w:r>
        <w:rPr>
          <w:rFonts w:ascii="Calibri" w:hAnsi="Calibri"/>
          <w:sz w:val="22"/>
        </w:rPr>
        <w:t xml:space="preserve">reporting on the working group’s activities to the </w:t>
      </w:r>
      <w:r w:rsidRPr="00295F90">
        <w:rPr>
          <w:rFonts w:ascii="Calibri" w:hAnsi="Calibri"/>
          <w:sz w:val="22"/>
        </w:rPr>
        <w:t xml:space="preserve">Executive </w:t>
      </w:r>
      <w:r>
        <w:rPr>
          <w:rFonts w:ascii="Calibri" w:hAnsi="Calibri"/>
          <w:sz w:val="22"/>
        </w:rPr>
        <w:t>Directors Board and the General Assembly of EuroGOOS (both in writing and at physical meetings);</w:t>
      </w:r>
    </w:p>
    <w:p w14:paraId="760E0B13" w14:textId="77777777" w:rsidR="00663869" w:rsidRDefault="00663869" w:rsidP="00663869">
      <w:pPr>
        <w:pStyle w:val="Elencoacolori-Colore11"/>
        <w:numPr>
          <w:ilvl w:val="0"/>
          <w:numId w:val="10"/>
        </w:numPr>
        <w:rPr>
          <w:rFonts w:ascii="Calibri" w:hAnsi="Calibri"/>
          <w:sz w:val="22"/>
        </w:rPr>
      </w:pPr>
      <w:r>
        <w:rPr>
          <w:rFonts w:ascii="Calibri" w:hAnsi="Calibri"/>
          <w:sz w:val="22"/>
        </w:rPr>
        <w:t>regularly reviewing the membership of the working group (e.g. once a year);</w:t>
      </w:r>
    </w:p>
    <w:p w14:paraId="13CBBF88" w14:textId="77777777" w:rsidR="00663869" w:rsidRDefault="00663869" w:rsidP="00663869">
      <w:pPr>
        <w:pStyle w:val="Elencoacolori-Colore11"/>
        <w:numPr>
          <w:ilvl w:val="0"/>
          <w:numId w:val="10"/>
        </w:numPr>
        <w:rPr>
          <w:rFonts w:ascii="Calibri" w:hAnsi="Calibri"/>
          <w:sz w:val="22"/>
        </w:rPr>
      </w:pPr>
      <w:r>
        <w:rPr>
          <w:rFonts w:ascii="Calibri" w:hAnsi="Calibri"/>
          <w:sz w:val="22"/>
        </w:rPr>
        <w:t>regularly liaising with the EuroGOOS office to follow up on the working group’s alignment with the other EuroGOOS activities (at least monthly);</w:t>
      </w:r>
    </w:p>
    <w:p w14:paraId="0A7F7FFA" w14:textId="77777777" w:rsidR="00663869" w:rsidRPr="00BA1A9A" w:rsidRDefault="00663869" w:rsidP="00663869">
      <w:pPr>
        <w:pStyle w:val="Elencoacolori-Colore11"/>
        <w:numPr>
          <w:ilvl w:val="0"/>
          <w:numId w:val="10"/>
        </w:numPr>
        <w:rPr>
          <w:rFonts w:ascii="Calibri" w:hAnsi="Calibri"/>
          <w:sz w:val="22"/>
        </w:rPr>
      </w:pPr>
      <w:r>
        <w:rPr>
          <w:rFonts w:ascii="Calibri" w:hAnsi="Calibri"/>
          <w:sz w:val="22"/>
        </w:rPr>
        <w:t xml:space="preserve">represent the working group at external meetings upon agreement with the EuroGOOS Secretary General. </w:t>
      </w:r>
    </w:p>
    <w:p w14:paraId="33BD8160" w14:textId="77777777" w:rsidR="00BA1A9A" w:rsidRDefault="00BA1A9A" w:rsidP="00C63E9F">
      <w:pPr>
        <w:ind w:left="426"/>
      </w:pPr>
    </w:p>
    <w:p w14:paraId="0819197E" w14:textId="77777777" w:rsidR="009601E0" w:rsidRPr="00B362F3" w:rsidRDefault="0085744B" w:rsidP="00B362F3">
      <w:pPr>
        <w:pStyle w:val="Titolo2"/>
        <w:numPr>
          <w:ilvl w:val="1"/>
          <w:numId w:val="2"/>
        </w:numPr>
        <w:tabs>
          <w:tab w:val="clear" w:pos="576"/>
          <w:tab w:val="left" w:pos="426"/>
        </w:tabs>
        <w:ind w:left="426" w:firstLine="0"/>
        <w:jc w:val="left"/>
        <w:rPr>
          <w:rFonts w:ascii="Calibri" w:hAnsi="Calibri"/>
          <w:sz w:val="24"/>
        </w:rPr>
      </w:pPr>
      <w:r w:rsidRPr="00B362F3">
        <w:rPr>
          <w:rFonts w:ascii="Calibri" w:hAnsi="Calibri"/>
          <w:sz w:val="24"/>
        </w:rPr>
        <w:t xml:space="preserve"> </w:t>
      </w:r>
      <w:bookmarkStart w:id="6" w:name="_Toc479955872"/>
      <w:r w:rsidRPr="00B362F3">
        <w:rPr>
          <w:rFonts w:ascii="Calibri" w:hAnsi="Calibri"/>
          <w:sz w:val="24"/>
        </w:rPr>
        <w:t xml:space="preserve">Members </w:t>
      </w:r>
      <w:r w:rsidR="009601E0" w:rsidRPr="00B362F3">
        <w:rPr>
          <w:rFonts w:ascii="Calibri" w:hAnsi="Calibri"/>
          <w:sz w:val="24"/>
        </w:rPr>
        <w:t xml:space="preserve">nomination and selection process, </w:t>
      </w:r>
      <w:r w:rsidRPr="00B362F3">
        <w:rPr>
          <w:rFonts w:ascii="Calibri" w:hAnsi="Calibri"/>
          <w:sz w:val="24"/>
        </w:rPr>
        <w:t>mandates, responsibilities</w:t>
      </w:r>
      <w:bookmarkEnd w:id="6"/>
      <w:r w:rsidRPr="00B362F3">
        <w:rPr>
          <w:rFonts w:ascii="Calibri" w:hAnsi="Calibri"/>
          <w:sz w:val="24"/>
        </w:rPr>
        <w:t xml:space="preserve"> </w:t>
      </w:r>
    </w:p>
    <w:p w14:paraId="4BB1E6D6" w14:textId="67AF4D5B" w:rsidR="00663869" w:rsidRDefault="00663869" w:rsidP="00663869">
      <w:pPr>
        <w:ind w:left="426"/>
        <w:rPr>
          <w:rFonts w:eastAsia="Times New Roman"/>
        </w:rPr>
      </w:pPr>
      <w:r>
        <w:rPr>
          <w:rFonts w:eastAsia="Times New Roman"/>
        </w:rPr>
        <w:t xml:space="preserve">Members will be selected based on a call for nominations to the EuroGOOS members. If additional expertise is needed, additional </w:t>
      </w:r>
      <w:r>
        <w:t>working group</w:t>
      </w:r>
      <w:r>
        <w:rPr>
          <w:rFonts w:eastAsia="Times New Roman"/>
        </w:rPr>
        <w:t xml:space="preserve"> members will be selected through an external call for expressions of interest. </w:t>
      </w:r>
    </w:p>
    <w:p w14:paraId="02F17A7C" w14:textId="77777777" w:rsidR="00663869" w:rsidRDefault="00663869" w:rsidP="00663869">
      <w:pPr>
        <w:ind w:left="426"/>
        <w:rPr>
          <w:rFonts w:eastAsia="Times New Roman"/>
        </w:rPr>
      </w:pPr>
    </w:p>
    <w:p w14:paraId="04F49941" w14:textId="77777777" w:rsidR="00663869" w:rsidRDefault="00663869" w:rsidP="00663869">
      <w:pPr>
        <w:ind w:left="426"/>
        <w:rPr>
          <w:rFonts w:eastAsia="Times New Roman"/>
        </w:rPr>
      </w:pPr>
      <w:r>
        <w:rPr>
          <w:rFonts w:eastAsia="Times New Roman"/>
        </w:rPr>
        <w:t xml:space="preserve">Members will be selected from the pool of nominations by the Chair and the EuroGOOS Executive Board and the office, keeping in mind the representativeness in expertise, geographical representation, and the gender balance on the group. </w:t>
      </w:r>
    </w:p>
    <w:p w14:paraId="36A7FA8E" w14:textId="77777777" w:rsidR="00663869" w:rsidRDefault="00663869" w:rsidP="00663869">
      <w:pPr>
        <w:ind w:left="426"/>
        <w:rPr>
          <w:rFonts w:eastAsia="Times New Roman"/>
        </w:rPr>
      </w:pPr>
    </w:p>
    <w:p w14:paraId="6543DCEF" w14:textId="77777777" w:rsidR="00663869" w:rsidRDefault="00663869" w:rsidP="00663869">
      <w:pPr>
        <w:ind w:left="426"/>
        <w:rPr>
          <w:rFonts w:eastAsia="Times New Roman"/>
        </w:rPr>
      </w:pPr>
      <w:r>
        <w:rPr>
          <w:rFonts w:eastAsia="Times New Roman"/>
        </w:rPr>
        <w:t>Membership is reviewed by the chair, vice-chair and the EuroGOOS Executive Board and office yearly and can be terminated if the member does not fulfil the responsibilities described below.</w:t>
      </w:r>
    </w:p>
    <w:p w14:paraId="777FB90D" w14:textId="77777777" w:rsidR="00663869" w:rsidRDefault="00663869" w:rsidP="00663869">
      <w:pPr>
        <w:ind w:left="426"/>
        <w:rPr>
          <w:rFonts w:eastAsia="Times New Roman"/>
        </w:rPr>
      </w:pPr>
    </w:p>
    <w:p w14:paraId="79EB2E11" w14:textId="77777777" w:rsidR="00663869" w:rsidRDefault="00663869" w:rsidP="00663869">
      <w:pPr>
        <w:ind w:left="426"/>
        <w:rPr>
          <w:rFonts w:eastAsia="Times New Roman"/>
        </w:rPr>
      </w:pPr>
      <w:r>
        <w:rPr>
          <w:rFonts w:eastAsia="Times New Roman"/>
        </w:rPr>
        <w:t>Members’ responsibilities are to:</w:t>
      </w:r>
    </w:p>
    <w:p w14:paraId="4E53363D" w14:textId="77777777" w:rsidR="00663869" w:rsidRDefault="00663869" w:rsidP="00663869">
      <w:pPr>
        <w:pStyle w:val="Elencoacolori-Colore11"/>
        <w:numPr>
          <w:ilvl w:val="0"/>
          <w:numId w:val="11"/>
        </w:numPr>
        <w:spacing w:before="0"/>
        <w:rPr>
          <w:rFonts w:ascii="Calibri" w:hAnsi="Calibri"/>
          <w:sz w:val="22"/>
        </w:rPr>
      </w:pPr>
      <w:r>
        <w:rPr>
          <w:rFonts w:ascii="Calibri" w:hAnsi="Calibri"/>
          <w:sz w:val="22"/>
        </w:rPr>
        <w:t>p</w:t>
      </w:r>
      <w:r w:rsidRPr="0085744B">
        <w:rPr>
          <w:rFonts w:ascii="Calibri" w:hAnsi="Calibri"/>
          <w:sz w:val="22"/>
        </w:rPr>
        <w:t xml:space="preserve">articipate in the </w:t>
      </w:r>
      <w:r>
        <w:rPr>
          <w:rFonts w:ascii="Calibri" w:hAnsi="Calibri"/>
          <w:sz w:val="22"/>
        </w:rPr>
        <w:t xml:space="preserve">working group activities; </w:t>
      </w:r>
    </w:p>
    <w:p w14:paraId="6954A9EF" w14:textId="77777777" w:rsidR="00663869" w:rsidRDefault="00663869" w:rsidP="00663869">
      <w:pPr>
        <w:pStyle w:val="Elencoacolori-Colore11"/>
        <w:numPr>
          <w:ilvl w:val="0"/>
          <w:numId w:val="11"/>
        </w:numPr>
        <w:rPr>
          <w:rFonts w:ascii="Calibri" w:hAnsi="Calibri"/>
          <w:sz w:val="22"/>
        </w:rPr>
      </w:pPr>
      <w:r>
        <w:rPr>
          <w:rFonts w:ascii="Calibri" w:hAnsi="Calibri"/>
          <w:sz w:val="22"/>
        </w:rPr>
        <w:t>deliver outputs as required, orally or in writing, in a timely manner;</w:t>
      </w:r>
    </w:p>
    <w:p w14:paraId="7008259D" w14:textId="77777777" w:rsidR="00663869" w:rsidRDefault="00663869" w:rsidP="00663869">
      <w:pPr>
        <w:pStyle w:val="Elencoacolori-Colore11"/>
        <w:numPr>
          <w:ilvl w:val="0"/>
          <w:numId w:val="11"/>
        </w:numPr>
        <w:rPr>
          <w:rFonts w:ascii="Calibri" w:hAnsi="Calibri"/>
          <w:sz w:val="22"/>
        </w:rPr>
      </w:pPr>
      <w:r>
        <w:rPr>
          <w:rFonts w:ascii="Calibri" w:hAnsi="Calibri"/>
          <w:sz w:val="22"/>
        </w:rPr>
        <w:t>represent the activity at external meetings, upon agreement with the chair and the EuroGOOS office;</w:t>
      </w:r>
      <w:r w:rsidRPr="0085744B">
        <w:rPr>
          <w:rFonts w:ascii="Calibri" w:hAnsi="Calibri"/>
          <w:sz w:val="22"/>
        </w:rPr>
        <w:t xml:space="preserve"> </w:t>
      </w:r>
    </w:p>
    <w:p w14:paraId="0397F88B" w14:textId="77777777" w:rsidR="00663869" w:rsidRDefault="00663869" w:rsidP="00663869">
      <w:pPr>
        <w:pStyle w:val="Elencoacolori-Colore11"/>
        <w:numPr>
          <w:ilvl w:val="0"/>
          <w:numId w:val="11"/>
        </w:numPr>
        <w:rPr>
          <w:rFonts w:ascii="Calibri" w:hAnsi="Calibri"/>
          <w:sz w:val="22"/>
        </w:rPr>
      </w:pPr>
      <w:r>
        <w:rPr>
          <w:rFonts w:ascii="Calibri" w:hAnsi="Calibri"/>
          <w:sz w:val="22"/>
        </w:rPr>
        <w:t>attend working group meetings;</w:t>
      </w:r>
    </w:p>
    <w:p w14:paraId="78268D63" w14:textId="14C4176E" w:rsidR="00663869" w:rsidRDefault="00663869" w:rsidP="00663869">
      <w:pPr>
        <w:pStyle w:val="Elencoacolori-Colore11"/>
        <w:numPr>
          <w:ilvl w:val="0"/>
          <w:numId w:val="11"/>
        </w:numPr>
        <w:rPr>
          <w:rFonts w:ascii="Calibri" w:hAnsi="Calibri"/>
          <w:sz w:val="22"/>
        </w:rPr>
      </w:pPr>
      <w:r>
        <w:rPr>
          <w:rFonts w:ascii="Calibri" w:hAnsi="Calibri"/>
          <w:sz w:val="22"/>
        </w:rPr>
        <w:lastRenderedPageBreak/>
        <w:t>follow-up on the developments related to the working group’s activity, to ensure the working gro</w:t>
      </w:r>
      <w:r w:rsidR="0095487A">
        <w:rPr>
          <w:rFonts w:ascii="Calibri" w:hAnsi="Calibri"/>
          <w:sz w:val="22"/>
        </w:rPr>
        <w:t>up’s work is timely and topical;</w:t>
      </w:r>
    </w:p>
    <w:p w14:paraId="32FBA481" w14:textId="7B02B1D9" w:rsidR="0095487A" w:rsidRPr="0085744B" w:rsidRDefault="0095487A" w:rsidP="0095487A">
      <w:pPr>
        <w:pStyle w:val="Elencoacolori-Colore11"/>
        <w:numPr>
          <w:ilvl w:val="0"/>
          <w:numId w:val="11"/>
        </w:numPr>
        <w:rPr>
          <w:rFonts w:ascii="Calibri" w:hAnsi="Calibri"/>
          <w:sz w:val="22"/>
        </w:rPr>
      </w:pPr>
      <w:r>
        <w:rPr>
          <w:rFonts w:ascii="Calibri" w:hAnsi="Calibri"/>
          <w:sz w:val="22"/>
        </w:rPr>
        <w:t>assist in the identification of</w:t>
      </w:r>
      <w:r w:rsidRPr="0095487A">
        <w:rPr>
          <w:rFonts w:ascii="Calibri" w:hAnsi="Calibri"/>
          <w:sz w:val="22"/>
        </w:rPr>
        <w:t xml:space="preserve"> sources of funding (calls, etc.) to support the WG</w:t>
      </w:r>
      <w:r>
        <w:rPr>
          <w:rFonts w:ascii="Calibri" w:hAnsi="Calibri"/>
          <w:sz w:val="22"/>
        </w:rPr>
        <w:t>.</w:t>
      </w:r>
    </w:p>
    <w:p w14:paraId="74181E5B" w14:textId="77777777" w:rsidR="0085744B" w:rsidRDefault="0085744B" w:rsidP="00EC5226">
      <w:pPr>
        <w:ind w:left="426"/>
        <w:rPr>
          <w:rFonts w:eastAsia="Times New Roman"/>
        </w:rPr>
      </w:pPr>
    </w:p>
    <w:p w14:paraId="5C5171E2" w14:textId="77777777" w:rsidR="009601E0" w:rsidRPr="001E5594" w:rsidRDefault="009601E0" w:rsidP="004A6E66">
      <w:pPr>
        <w:pStyle w:val="Titolo1"/>
        <w:numPr>
          <w:ilvl w:val="0"/>
          <w:numId w:val="2"/>
        </w:numPr>
        <w:rPr>
          <w:rFonts w:ascii="Calibri" w:hAnsi="Calibri"/>
        </w:rPr>
      </w:pPr>
      <w:bookmarkStart w:id="7" w:name="_Toc479955874"/>
      <w:r w:rsidRPr="001E5594">
        <w:rPr>
          <w:rFonts w:ascii="Calibri" w:hAnsi="Calibri"/>
        </w:rPr>
        <w:t>Deliverables</w:t>
      </w:r>
      <w:bookmarkEnd w:id="7"/>
    </w:p>
    <w:p w14:paraId="3B8AC970" w14:textId="77777777" w:rsidR="009601E0" w:rsidRDefault="009601E0" w:rsidP="009601E0">
      <w:pPr>
        <w:rPr>
          <w:rFonts w:eastAsia="Times New Roman"/>
        </w:rPr>
      </w:pPr>
    </w:p>
    <w:p w14:paraId="565E9B76" w14:textId="77777777" w:rsidR="001D4792" w:rsidRDefault="00E72A0E" w:rsidP="007A46CC">
      <w:pPr>
        <w:ind w:left="426"/>
        <w:rPr>
          <w:rFonts w:eastAsia="Times New Roman"/>
        </w:rPr>
      </w:pPr>
      <w:r>
        <w:rPr>
          <w:rFonts w:eastAsia="Times New Roman"/>
        </w:rPr>
        <w:t xml:space="preserve"> </w:t>
      </w:r>
      <w:r w:rsidR="00661B1C">
        <w:rPr>
          <w:rFonts w:eastAsia="Times New Roman"/>
        </w:rPr>
        <w:t>A first list of envisaged deliverables is the following:</w:t>
      </w:r>
    </w:p>
    <w:p w14:paraId="067EEC8A" w14:textId="77777777" w:rsidR="00661B1C" w:rsidRDefault="00661B1C" w:rsidP="009601E0">
      <w:pPr>
        <w:rPr>
          <w:rFonts w:eastAsia="Times New Roman"/>
        </w:rPr>
      </w:pPr>
    </w:p>
    <w:p w14:paraId="3CBEE257" w14:textId="0DFE6383" w:rsidR="00663869" w:rsidRDefault="009764F4" w:rsidP="009764F4">
      <w:pPr>
        <w:pStyle w:val="Paragrafoelenco"/>
        <w:numPr>
          <w:ilvl w:val="0"/>
          <w:numId w:val="9"/>
        </w:numPr>
        <w:rPr>
          <w:rFonts w:eastAsia="Times New Roman"/>
          <w:lang w:val="en-US"/>
        </w:rPr>
      </w:pPr>
      <w:r>
        <w:rPr>
          <w:rFonts w:eastAsia="Times New Roman"/>
          <w:lang w:val="en-GB"/>
        </w:rPr>
        <w:t xml:space="preserve">a register of </w:t>
      </w:r>
      <w:r w:rsidRPr="009764F4">
        <w:rPr>
          <w:rFonts w:eastAsia="Times New Roman"/>
          <w:lang w:val="en-GB"/>
        </w:rPr>
        <w:t>experts</w:t>
      </w:r>
      <w:r>
        <w:rPr>
          <w:rFonts w:eastAsia="Times New Roman"/>
          <w:lang w:val="en-GB"/>
        </w:rPr>
        <w:t xml:space="preserve"> and contacts for the </w:t>
      </w:r>
      <w:r w:rsidRPr="009764F4">
        <w:rPr>
          <w:rFonts w:eastAsia="Times New Roman"/>
          <w:lang w:val="en-GB"/>
        </w:rPr>
        <w:t>technical component of EuroGOOS, that wi</w:t>
      </w:r>
      <w:r>
        <w:rPr>
          <w:rFonts w:eastAsia="Times New Roman"/>
          <w:lang w:val="en-GB"/>
        </w:rPr>
        <w:t xml:space="preserve">ll also </w:t>
      </w:r>
      <w:r w:rsidRPr="009764F4">
        <w:rPr>
          <w:rFonts w:eastAsia="Times New Roman"/>
          <w:lang w:val="en-GB"/>
        </w:rPr>
        <w:t>support the EOOS Pilot 3.4.1</w:t>
      </w:r>
      <w:r>
        <w:rPr>
          <w:rFonts w:eastAsia="Times New Roman"/>
          <w:lang w:val="en-GB"/>
        </w:rPr>
        <w:t xml:space="preserve"> (technolog</w:t>
      </w:r>
      <w:r w:rsidR="007159ED">
        <w:rPr>
          <w:rFonts w:eastAsia="Times New Roman"/>
          <w:lang w:val="en-GB"/>
        </w:rPr>
        <w:t>ies</w:t>
      </w:r>
      <w:r>
        <w:rPr>
          <w:rFonts w:eastAsia="Times New Roman"/>
          <w:lang w:val="en-GB"/>
        </w:rPr>
        <w:t xml:space="preserve"> forum)</w:t>
      </w:r>
      <w:r w:rsidR="00663869" w:rsidRPr="00C63E9F">
        <w:rPr>
          <w:rFonts w:eastAsia="Times New Roman"/>
          <w:lang w:val="en-US"/>
        </w:rPr>
        <w:t>;</w:t>
      </w:r>
    </w:p>
    <w:p w14:paraId="01FE09F6" w14:textId="4C993934" w:rsidR="00663869" w:rsidRPr="00661B1C" w:rsidRDefault="009764F4" w:rsidP="009764F4">
      <w:pPr>
        <w:pStyle w:val="Paragrafoelenco"/>
        <w:numPr>
          <w:ilvl w:val="0"/>
          <w:numId w:val="9"/>
        </w:numPr>
        <w:rPr>
          <w:rFonts w:eastAsia="Times New Roman"/>
          <w:lang w:val="en-US"/>
        </w:rPr>
      </w:pPr>
      <w:r>
        <w:rPr>
          <w:rFonts w:eastAsia="Times New Roman"/>
          <w:lang w:val="en-US"/>
        </w:rPr>
        <w:t xml:space="preserve">a printable </w:t>
      </w:r>
      <w:r w:rsidRPr="009764F4">
        <w:rPr>
          <w:rFonts w:eastAsia="Times New Roman"/>
          <w:lang w:val="en-US"/>
        </w:rPr>
        <w:t>booklet on ‘Technologies underpinning Oper</w:t>
      </w:r>
      <w:r>
        <w:rPr>
          <w:rFonts w:eastAsia="Times New Roman"/>
          <w:lang w:val="en-US"/>
        </w:rPr>
        <w:t xml:space="preserve">ational Oceanography’, to serve as an informational tool </w:t>
      </w:r>
      <w:r w:rsidRPr="009764F4">
        <w:rPr>
          <w:rFonts w:eastAsia="Times New Roman"/>
          <w:lang w:val="en-US"/>
        </w:rPr>
        <w:t xml:space="preserve">for </w:t>
      </w:r>
      <w:r>
        <w:rPr>
          <w:rFonts w:eastAsia="Times New Roman"/>
          <w:lang w:val="en-US"/>
        </w:rPr>
        <w:t xml:space="preserve">decision and/or </w:t>
      </w:r>
      <w:r w:rsidR="0061258B">
        <w:rPr>
          <w:rFonts w:eastAsia="Times New Roman"/>
          <w:lang w:val="en-US"/>
        </w:rPr>
        <w:t>policy makers and the public</w:t>
      </w:r>
      <w:r w:rsidR="00663869">
        <w:rPr>
          <w:rFonts w:eastAsia="Times New Roman"/>
          <w:lang w:val="en-US"/>
        </w:rPr>
        <w:t>;</w:t>
      </w:r>
    </w:p>
    <w:p w14:paraId="09D0DA7E" w14:textId="77777777" w:rsidR="00663869" w:rsidRPr="00C63E9F" w:rsidRDefault="00663869" w:rsidP="00663869">
      <w:pPr>
        <w:pStyle w:val="Paragrafoelenco"/>
        <w:numPr>
          <w:ilvl w:val="0"/>
          <w:numId w:val="9"/>
        </w:numPr>
        <w:rPr>
          <w:rFonts w:eastAsia="Times New Roman"/>
          <w:lang w:val="en-US"/>
        </w:rPr>
      </w:pPr>
      <w:r w:rsidRPr="00C63E9F">
        <w:rPr>
          <w:rFonts w:eastAsia="Times New Roman"/>
          <w:lang w:val="en-US"/>
        </w:rPr>
        <w:t>a report on EuroGOOS’ current technological capabilities for monitoring EOVs</w:t>
      </w:r>
      <w:r>
        <w:rPr>
          <w:rFonts w:eastAsia="Times New Roman"/>
          <w:lang w:val="en-US"/>
        </w:rPr>
        <w:t xml:space="preserve"> </w:t>
      </w:r>
      <w:r>
        <w:rPr>
          <w:rFonts w:eastAsia="Times New Roman"/>
          <w:lang w:val="en-GB"/>
        </w:rPr>
        <w:t>and MSFD Descriptors</w:t>
      </w:r>
      <w:r w:rsidRPr="00C63E9F">
        <w:rPr>
          <w:rFonts w:eastAsia="Times New Roman"/>
          <w:lang w:val="en-US"/>
        </w:rPr>
        <w:t>;</w:t>
      </w:r>
    </w:p>
    <w:p w14:paraId="2C5AC920" w14:textId="1E84113A" w:rsidR="00663869" w:rsidRDefault="0061258B" w:rsidP="00663869">
      <w:pPr>
        <w:pStyle w:val="Paragrafoelenco"/>
        <w:numPr>
          <w:ilvl w:val="0"/>
          <w:numId w:val="9"/>
        </w:numPr>
        <w:spacing w:after="0"/>
        <w:rPr>
          <w:rFonts w:eastAsia="Times New Roman"/>
          <w:lang w:val="en-US"/>
        </w:rPr>
      </w:pPr>
      <w:r>
        <w:rPr>
          <w:rFonts w:eastAsia="Times New Roman"/>
          <w:lang w:val="en-US"/>
        </w:rPr>
        <w:t>m</w:t>
      </w:r>
      <w:r w:rsidR="00663869" w:rsidRPr="00C63E9F">
        <w:rPr>
          <w:rFonts w:eastAsia="Times New Roman"/>
          <w:lang w:val="en-US"/>
        </w:rPr>
        <w:t xml:space="preserve">aterial for populating an in-house repository for Best Practice documentation relating to </w:t>
      </w:r>
      <w:r w:rsidR="00663869">
        <w:rPr>
          <w:rFonts w:eastAsia="Times New Roman"/>
          <w:lang w:val="en-US"/>
        </w:rPr>
        <w:t xml:space="preserve">the operational aspects of </w:t>
      </w:r>
      <w:r w:rsidR="00663869" w:rsidRPr="00C63E9F">
        <w:rPr>
          <w:rFonts w:eastAsia="Times New Roman"/>
          <w:lang w:val="en-US"/>
        </w:rPr>
        <w:t>observing activity and relevant technologies</w:t>
      </w:r>
      <w:r>
        <w:rPr>
          <w:rFonts w:eastAsia="Times New Roman"/>
          <w:lang w:val="en-US"/>
        </w:rPr>
        <w:t>;</w:t>
      </w:r>
    </w:p>
    <w:p w14:paraId="76CB1DD8" w14:textId="51D2C010" w:rsidR="00661B1C" w:rsidRPr="007A46CC" w:rsidRDefault="009764F4" w:rsidP="009601E0">
      <w:pPr>
        <w:pStyle w:val="Paragrafoelenco"/>
        <w:numPr>
          <w:ilvl w:val="0"/>
          <w:numId w:val="9"/>
        </w:numPr>
        <w:spacing w:after="0"/>
        <w:rPr>
          <w:rFonts w:eastAsia="Times New Roman"/>
          <w:lang w:val="en-US"/>
        </w:rPr>
      </w:pPr>
      <w:r w:rsidRPr="009764F4">
        <w:rPr>
          <w:rFonts w:eastAsia="Times New Roman"/>
          <w:lang w:val="en-US"/>
        </w:rPr>
        <w:t xml:space="preserve">an online forum for the technical community of EuroGOOS, aimed at delivering critical technological content, information, insight, and tools across disciplines and monitoring </w:t>
      </w:r>
      <w:r w:rsidR="00390148">
        <w:rPr>
          <w:rFonts w:eastAsia="Times New Roman"/>
          <w:lang w:val="en-US"/>
        </w:rPr>
        <w:t>realities</w:t>
      </w:r>
      <w:r w:rsidRPr="009764F4">
        <w:rPr>
          <w:rFonts w:eastAsia="Times New Roman"/>
          <w:lang w:val="en-US"/>
        </w:rPr>
        <w:t>.</w:t>
      </w:r>
    </w:p>
    <w:p w14:paraId="1AE0D621" w14:textId="19D544C7" w:rsidR="00912907" w:rsidRDefault="001D4792" w:rsidP="0056334C">
      <w:pPr>
        <w:pStyle w:val="Titolo1"/>
        <w:numPr>
          <w:ilvl w:val="0"/>
          <w:numId w:val="2"/>
        </w:numPr>
      </w:pPr>
      <w:bookmarkStart w:id="8" w:name="_Toc479955875"/>
      <w:r w:rsidRPr="001E5594">
        <w:rPr>
          <w:rFonts w:ascii="Calibri" w:hAnsi="Calibri"/>
        </w:rPr>
        <w:t>Indicative T</w:t>
      </w:r>
      <w:r w:rsidR="009601E0" w:rsidRPr="001E5594">
        <w:rPr>
          <w:rFonts w:ascii="Calibri" w:hAnsi="Calibri"/>
        </w:rPr>
        <w:t xml:space="preserve">imetable </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1940"/>
        <w:gridCol w:w="1709"/>
      </w:tblGrid>
      <w:tr w:rsidR="00BB6494" w:rsidRPr="001E5594" w14:paraId="45862915" w14:textId="01ED21F5" w:rsidTr="009C2721">
        <w:trPr>
          <w:trHeight w:val="266"/>
        </w:trPr>
        <w:tc>
          <w:tcPr>
            <w:tcW w:w="0" w:type="auto"/>
            <w:shd w:val="clear" w:color="auto" w:fill="auto"/>
          </w:tcPr>
          <w:p w14:paraId="3E837F1D" w14:textId="77777777" w:rsidR="00BB6494" w:rsidRPr="001E5594" w:rsidRDefault="00BB6494" w:rsidP="00B86191">
            <w:pPr>
              <w:rPr>
                <w:szCs w:val="20"/>
              </w:rPr>
            </w:pPr>
          </w:p>
        </w:tc>
        <w:tc>
          <w:tcPr>
            <w:tcW w:w="0" w:type="auto"/>
            <w:shd w:val="clear" w:color="auto" w:fill="auto"/>
          </w:tcPr>
          <w:p w14:paraId="55B04E2E" w14:textId="11F44245" w:rsidR="00BB6494" w:rsidRPr="001E5594" w:rsidRDefault="005F2A4D" w:rsidP="00B86191">
            <w:pPr>
              <w:rPr>
                <w:b/>
                <w:sz w:val="20"/>
                <w:szCs w:val="20"/>
              </w:rPr>
            </w:pPr>
            <w:r>
              <w:rPr>
                <w:b/>
                <w:sz w:val="20"/>
                <w:szCs w:val="20"/>
              </w:rPr>
              <w:t>Estimated deadline (</w:t>
            </w:r>
            <w:r w:rsidR="00BB6494" w:rsidRPr="001E5594">
              <w:rPr>
                <w:b/>
                <w:sz w:val="20"/>
                <w:szCs w:val="20"/>
              </w:rPr>
              <w:t>M</w:t>
            </w:r>
            <w:r w:rsidR="00BB6494">
              <w:rPr>
                <w:b/>
                <w:sz w:val="20"/>
                <w:szCs w:val="20"/>
              </w:rPr>
              <w:t>onth/Year</w:t>
            </w:r>
            <w:r>
              <w:rPr>
                <w:b/>
                <w:sz w:val="20"/>
                <w:szCs w:val="20"/>
              </w:rPr>
              <w:t>)</w:t>
            </w:r>
          </w:p>
        </w:tc>
        <w:tc>
          <w:tcPr>
            <w:tcW w:w="0" w:type="auto"/>
          </w:tcPr>
          <w:p w14:paraId="013C671C" w14:textId="20FF3A4B" w:rsidR="00BB6494" w:rsidRPr="001E5594" w:rsidRDefault="00BB6494" w:rsidP="00B86191">
            <w:pPr>
              <w:rPr>
                <w:b/>
                <w:sz w:val="20"/>
                <w:szCs w:val="20"/>
              </w:rPr>
            </w:pPr>
            <w:r>
              <w:rPr>
                <w:b/>
                <w:sz w:val="20"/>
                <w:szCs w:val="20"/>
              </w:rPr>
              <w:t>Main responsible</w:t>
            </w:r>
          </w:p>
        </w:tc>
      </w:tr>
      <w:tr w:rsidR="00BB6494" w:rsidRPr="001E5594" w14:paraId="2C7F6D35" w14:textId="054C4C02" w:rsidTr="009C2721">
        <w:trPr>
          <w:trHeight w:val="336"/>
        </w:trPr>
        <w:tc>
          <w:tcPr>
            <w:tcW w:w="0" w:type="auto"/>
            <w:shd w:val="clear" w:color="auto" w:fill="auto"/>
          </w:tcPr>
          <w:p w14:paraId="46E2D7CE" w14:textId="0B6A3586" w:rsidR="00BB6494" w:rsidRPr="001E5594" w:rsidRDefault="00BB6494" w:rsidP="00B86191">
            <w:pPr>
              <w:rPr>
                <w:b/>
                <w:sz w:val="20"/>
                <w:szCs w:val="20"/>
              </w:rPr>
            </w:pPr>
            <w:r w:rsidRPr="001E5594">
              <w:rPr>
                <w:b/>
                <w:sz w:val="20"/>
                <w:szCs w:val="20"/>
              </w:rPr>
              <w:t>Terms of Reference</w:t>
            </w:r>
            <w:r w:rsidR="007A46CC">
              <w:rPr>
                <w:b/>
                <w:sz w:val="20"/>
                <w:szCs w:val="20"/>
              </w:rPr>
              <w:t>.</w:t>
            </w:r>
          </w:p>
        </w:tc>
        <w:tc>
          <w:tcPr>
            <w:tcW w:w="0" w:type="auto"/>
            <w:shd w:val="clear" w:color="auto" w:fill="auto"/>
          </w:tcPr>
          <w:p w14:paraId="077DD720" w14:textId="42D26A09" w:rsidR="00BB6494" w:rsidRPr="001E5594" w:rsidRDefault="00BB6494" w:rsidP="00B86191">
            <w:pPr>
              <w:rPr>
                <w:szCs w:val="20"/>
              </w:rPr>
            </w:pPr>
            <w:r>
              <w:rPr>
                <w:szCs w:val="20"/>
              </w:rPr>
              <w:t>Jan-Feb, 2019</w:t>
            </w:r>
            <w:r w:rsidR="009C2721">
              <w:rPr>
                <w:szCs w:val="20"/>
              </w:rPr>
              <w:t>.</w:t>
            </w:r>
          </w:p>
        </w:tc>
        <w:tc>
          <w:tcPr>
            <w:tcW w:w="0" w:type="auto"/>
          </w:tcPr>
          <w:p w14:paraId="5B0CA0FE" w14:textId="1D3AC598" w:rsidR="00BB6494" w:rsidRDefault="00EE2896" w:rsidP="00B86191">
            <w:pPr>
              <w:rPr>
                <w:szCs w:val="20"/>
              </w:rPr>
            </w:pPr>
            <w:r>
              <w:rPr>
                <w:szCs w:val="20"/>
              </w:rPr>
              <w:t>WG</w:t>
            </w:r>
            <w:r w:rsidR="009C2721">
              <w:rPr>
                <w:szCs w:val="20"/>
              </w:rPr>
              <w:t>.</w:t>
            </w:r>
          </w:p>
        </w:tc>
      </w:tr>
      <w:tr w:rsidR="00BB6494" w:rsidRPr="001E5594" w14:paraId="340348FC" w14:textId="0E8906CD" w:rsidTr="009C2721">
        <w:trPr>
          <w:trHeight w:val="285"/>
        </w:trPr>
        <w:tc>
          <w:tcPr>
            <w:tcW w:w="0" w:type="auto"/>
            <w:shd w:val="clear" w:color="auto" w:fill="auto"/>
          </w:tcPr>
          <w:p w14:paraId="2F8D624C" w14:textId="09FEB4C9" w:rsidR="00BB6494" w:rsidRPr="001E5594" w:rsidRDefault="00BB6494" w:rsidP="00B86191">
            <w:pPr>
              <w:rPr>
                <w:b/>
                <w:sz w:val="20"/>
                <w:szCs w:val="20"/>
              </w:rPr>
            </w:pPr>
            <w:r w:rsidRPr="001E5594">
              <w:rPr>
                <w:b/>
                <w:sz w:val="20"/>
                <w:szCs w:val="20"/>
              </w:rPr>
              <w:t>Selection of Chair / co-Chair</w:t>
            </w:r>
            <w:r w:rsidR="007A46CC">
              <w:rPr>
                <w:b/>
                <w:sz w:val="20"/>
                <w:szCs w:val="20"/>
              </w:rPr>
              <w:t>.</w:t>
            </w:r>
          </w:p>
        </w:tc>
        <w:tc>
          <w:tcPr>
            <w:tcW w:w="0" w:type="auto"/>
            <w:shd w:val="clear" w:color="auto" w:fill="auto"/>
          </w:tcPr>
          <w:p w14:paraId="5E00C17E" w14:textId="4066CCFA" w:rsidR="00BB6494" w:rsidRPr="001E5594" w:rsidRDefault="00BB6494" w:rsidP="00B86191">
            <w:pPr>
              <w:rPr>
                <w:szCs w:val="20"/>
              </w:rPr>
            </w:pPr>
            <w:r>
              <w:rPr>
                <w:szCs w:val="20"/>
              </w:rPr>
              <w:t>TBD</w:t>
            </w:r>
            <w:r w:rsidR="009C2721">
              <w:rPr>
                <w:szCs w:val="20"/>
              </w:rPr>
              <w:t>.</w:t>
            </w:r>
          </w:p>
        </w:tc>
        <w:tc>
          <w:tcPr>
            <w:tcW w:w="0" w:type="auto"/>
          </w:tcPr>
          <w:p w14:paraId="39D699F3" w14:textId="1ADD8C94" w:rsidR="00BB6494" w:rsidDel="00390148" w:rsidRDefault="00EE2896" w:rsidP="00B86191">
            <w:pPr>
              <w:rPr>
                <w:szCs w:val="20"/>
              </w:rPr>
            </w:pPr>
            <w:r>
              <w:rPr>
                <w:szCs w:val="20"/>
              </w:rPr>
              <w:t>Exec. Board</w:t>
            </w:r>
            <w:r w:rsidR="009C2721">
              <w:rPr>
                <w:szCs w:val="20"/>
              </w:rPr>
              <w:t>.</w:t>
            </w:r>
          </w:p>
        </w:tc>
      </w:tr>
      <w:tr w:rsidR="00BB6494" w:rsidRPr="001E5594" w14:paraId="3A9CAD73" w14:textId="78DCD0F2" w:rsidTr="009C2721">
        <w:trPr>
          <w:trHeight w:val="279"/>
        </w:trPr>
        <w:tc>
          <w:tcPr>
            <w:tcW w:w="0" w:type="auto"/>
            <w:shd w:val="clear" w:color="auto" w:fill="auto"/>
          </w:tcPr>
          <w:p w14:paraId="7D13C888" w14:textId="3803EF43" w:rsidR="00BB6494" w:rsidRPr="001E5594" w:rsidRDefault="00BB6494" w:rsidP="00B86191">
            <w:pPr>
              <w:rPr>
                <w:b/>
                <w:sz w:val="20"/>
                <w:szCs w:val="20"/>
              </w:rPr>
            </w:pPr>
            <w:r w:rsidRPr="001E5594">
              <w:rPr>
                <w:b/>
                <w:sz w:val="20"/>
                <w:szCs w:val="20"/>
              </w:rPr>
              <w:t>Approval by Exec. Board</w:t>
            </w:r>
            <w:r w:rsidR="007A46CC">
              <w:rPr>
                <w:b/>
                <w:sz w:val="20"/>
                <w:szCs w:val="20"/>
              </w:rPr>
              <w:t>.</w:t>
            </w:r>
          </w:p>
        </w:tc>
        <w:tc>
          <w:tcPr>
            <w:tcW w:w="0" w:type="auto"/>
            <w:shd w:val="clear" w:color="auto" w:fill="auto"/>
          </w:tcPr>
          <w:p w14:paraId="7B00F334" w14:textId="5018912F" w:rsidR="00BB6494" w:rsidRPr="001E5594" w:rsidRDefault="00BB6494" w:rsidP="00390148">
            <w:pPr>
              <w:rPr>
                <w:szCs w:val="20"/>
              </w:rPr>
            </w:pPr>
            <w:r>
              <w:rPr>
                <w:szCs w:val="20"/>
              </w:rPr>
              <w:t>Jan</w:t>
            </w:r>
            <w:r w:rsidR="009C2721">
              <w:rPr>
                <w:szCs w:val="20"/>
              </w:rPr>
              <w:t xml:space="preserve">, </w:t>
            </w:r>
            <w:r>
              <w:rPr>
                <w:szCs w:val="20"/>
              </w:rPr>
              <w:t>2019</w:t>
            </w:r>
            <w:r w:rsidR="009C2721">
              <w:rPr>
                <w:szCs w:val="20"/>
              </w:rPr>
              <w:t>.</w:t>
            </w:r>
            <w:r>
              <w:rPr>
                <w:szCs w:val="20"/>
              </w:rPr>
              <w:t xml:space="preserve">  </w:t>
            </w:r>
          </w:p>
        </w:tc>
        <w:tc>
          <w:tcPr>
            <w:tcW w:w="0" w:type="auto"/>
          </w:tcPr>
          <w:p w14:paraId="4A48D3AB" w14:textId="598693B6" w:rsidR="00BB6494" w:rsidRDefault="00EE2896" w:rsidP="00390148">
            <w:pPr>
              <w:rPr>
                <w:szCs w:val="20"/>
              </w:rPr>
            </w:pPr>
            <w:r>
              <w:rPr>
                <w:szCs w:val="20"/>
              </w:rPr>
              <w:t>Exec. Board</w:t>
            </w:r>
            <w:r w:rsidR="009C2721">
              <w:rPr>
                <w:szCs w:val="20"/>
              </w:rPr>
              <w:t>.</w:t>
            </w:r>
          </w:p>
        </w:tc>
      </w:tr>
      <w:tr w:rsidR="00BB6494" w:rsidRPr="001E5594" w14:paraId="43B63D87" w14:textId="66ED156B" w:rsidTr="009C2721">
        <w:trPr>
          <w:trHeight w:val="268"/>
        </w:trPr>
        <w:tc>
          <w:tcPr>
            <w:tcW w:w="0" w:type="auto"/>
            <w:shd w:val="clear" w:color="auto" w:fill="auto"/>
          </w:tcPr>
          <w:p w14:paraId="27B6EF84" w14:textId="463345A7" w:rsidR="00BB6494" w:rsidRPr="001E5594" w:rsidRDefault="00BB6494" w:rsidP="00B86191">
            <w:pPr>
              <w:rPr>
                <w:b/>
                <w:sz w:val="20"/>
                <w:szCs w:val="20"/>
              </w:rPr>
            </w:pPr>
            <w:r w:rsidRPr="001E5594">
              <w:rPr>
                <w:b/>
                <w:sz w:val="20"/>
                <w:szCs w:val="20"/>
              </w:rPr>
              <w:t>Approval by General Assembly</w:t>
            </w:r>
            <w:r w:rsidR="007A46CC">
              <w:rPr>
                <w:b/>
                <w:sz w:val="20"/>
                <w:szCs w:val="20"/>
              </w:rPr>
              <w:t>.</w:t>
            </w:r>
            <w:r w:rsidRPr="001E5594">
              <w:rPr>
                <w:b/>
                <w:sz w:val="20"/>
                <w:szCs w:val="20"/>
              </w:rPr>
              <w:t xml:space="preserve"> </w:t>
            </w:r>
          </w:p>
        </w:tc>
        <w:tc>
          <w:tcPr>
            <w:tcW w:w="0" w:type="auto"/>
            <w:shd w:val="clear" w:color="auto" w:fill="auto"/>
          </w:tcPr>
          <w:p w14:paraId="300F7385" w14:textId="4D6CDF56" w:rsidR="00BB6494" w:rsidRPr="008C4ED4" w:rsidRDefault="009C2721" w:rsidP="00B86191">
            <w:pPr>
              <w:rPr>
                <w:szCs w:val="20"/>
                <w:highlight w:val="yellow"/>
              </w:rPr>
            </w:pPr>
            <w:r>
              <w:rPr>
                <w:szCs w:val="20"/>
              </w:rPr>
              <w:t xml:space="preserve">May, </w:t>
            </w:r>
            <w:r w:rsidR="00BB6494" w:rsidRPr="0095487A">
              <w:rPr>
                <w:szCs w:val="20"/>
              </w:rPr>
              <w:t>2019</w:t>
            </w:r>
            <w:r>
              <w:rPr>
                <w:szCs w:val="20"/>
              </w:rPr>
              <w:t>.</w:t>
            </w:r>
          </w:p>
        </w:tc>
        <w:tc>
          <w:tcPr>
            <w:tcW w:w="0" w:type="auto"/>
          </w:tcPr>
          <w:p w14:paraId="305BA2F5" w14:textId="4A9F0FDD" w:rsidR="00BB6494" w:rsidRPr="008C4ED4" w:rsidRDefault="00EE2896" w:rsidP="00B86191">
            <w:pPr>
              <w:rPr>
                <w:szCs w:val="20"/>
                <w:highlight w:val="yellow"/>
              </w:rPr>
            </w:pPr>
            <w:r w:rsidRPr="0095487A">
              <w:rPr>
                <w:szCs w:val="20"/>
              </w:rPr>
              <w:t>All</w:t>
            </w:r>
            <w:r w:rsidR="009C2721">
              <w:rPr>
                <w:szCs w:val="20"/>
              </w:rPr>
              <w:t>.</w:t>
            </w:r>
          </w:p>
        </w:tc>
      </w:tr>
      <w:tr w:rsidR="00BB6494" w:rsidRPr="001E5594" w14:paraId="0A976E21" w14:textId="468758DC" w:rsidTr="009C2721">
        <w:trPr>
          <w:trHeight w:val="556"/>
        </w:trPr>
        <w:tc>
          <w:tcPr>
            <w:tcW w:w="0" w:type="auto"/>
            <w:shd w:val="clear" w:color="auto" w:fill="auto"/>
          </w:tcPr>
          <w:p w14:paraId="41634FDD" w14:textId="4CEEDCCA" w:rsidR="00BB6494" w:rsidRPr="001E5594" w:rsidRDefault="00BB6494" w:rsidP="00B86191">
            <w:pPr>
              <w:rPr>
                <w:b/>
                <w:sz w:val="20"/>
                <w:szCs w:val="20"/>
              </w:rPr>
            </w:pPr>
            <w:r w:rsidRPr="001E5594">
              <w:rPr>
                <w:b/>
                <w:sz w:val="20"/>
                <w:szCs w:val="20"/>
              </w:rPr>
              <w:t>Call for member nominations</w:t>
            </w:r>
            <w:r w:rsidR="00EE2896">
              <w:rPr>
                <w:b/>
                <w:sz w:val="20"/>
                <w:szCs w:val="20"/>
              </w:rPr>
              <w:t>,</w:t>
            </w:r>
            <w:r w:rsidR="00784A84">
              <w:rPr>
                <w:b/>
                <w:sz w:val="20"/>
                <w:szCs w:val="20"/>
              </w:rPr>
              <w:t xml:space="preserve"> and reinvigorating the membership</w:t>
            </w:r>
            <w:r w:rsidR="007A46CC">
              <w:rPr>
                <w:b/>
                <w:sz w:val="20"/>
                <w:szCs w:val="20"/>
              </w:rPr>
              <w:t>.</w:t>
            </w:r>
          </w:p>
        </w:tc>
        <w:tc>
          <w:tcPr>
            <w:tcW w:w="0" w:type="auto"/>
            <w:shd w:val="clear" w:color="auto" w:fill="auto"/>
          </w:tcPr>
          <w:p w14:paraId="19FBB9BD" w14:textId="55B2E243" w:rsidR="00BB6494" w:rsidRPr="0095487A" w:rsidRDefault="00BB6494" w:rsidP="00B86191">
            <w:pPr>
              <w:rPr>
                <w:szCs w:val="20"/>
              </w:rPr>
            </w:pPr>
            <w:r w:rsidRPr="0095487A">
              <w:rPr>
                <w:szCs w:val="20"/>
              </w:rPr>
              <w:t>TBD</w:t>
            </w:r>
            <w:r w:rsidR="009C2721">
              <w:rPr>
                <w:szCs w:val="20"/>
              </w:rPr>
              <w:t>.</w:t>
            </w:r>
          </w:p>
        </w:tc>
        <w:tc>
          <w:tcPr>
            <w:tcW w:w="0" w:type="auto"/>
          </w:tcPr>
          <w:p w14:paraId="5168D12E" w14:textId="449CFD6C" w:rsidR="00BB6494" w:rsidRPr="008C4ED4" w:rsidDel="00390148" w:rsidRDefault="00EE2896" w:rsidP="00B86191">
            <w:pPr>
              <w:rPr>
                <w:szCs w:val="20"/>
                <w:highlight w:val="yellow"/>
              </w:rPr>
            </w:pPr>
            <w:r w:rsidRPr="0095487A">
              <w:rPr>
                <w:szCs w:val="20"/>
              </w:rPr>
              <w:t>WG</w:t>
            </w:r>
            <w:r w:rsidR="009C2721">
              <w:rPr>
                <w:szCs w:val="20"/>
              </w:rPr>
              <w:t>.</w:t>
            </w:r>
          </w:p>
        </w:tc>
      </w:tr>
      <w:tr w:rsidR="00BB6494" w:rsidRPr="001E5594" w14:paraId="6504B756" w14:textId="3D2DA2B5" w:rsidTr="009C2721">
        <w:trPr>
          <w:trHeight w:val="267"/>
        </w:trPr>
        <w:tc>
          <w:tcPr>
            <w:tcW w:w="0" w:type="auto"/>
            <w:shd w:val="clear" w:color="auto" w:fill="auto"/>
          </w:tcPr>
          <w:p w14:paraId="6E68A401" w14:textId="029917D0" w:rsidR="00BB6494" w:rsidRPr="001E5594" w:rsidRDefault="00BB6494" w:rsidP="00B86191">
            <w:pPr>
              <w:rPr>
                <w:b/>
                <w:sz w:val="20"/>
                <w:szCs w:val="20"/>
              </w:rPr>
            </w:pPr>
            <w:r w:rsidRPr="001E5594">
              <w:rPr>
                <w:b/>
                <w:sz w:val="20"/>
                <w:szCs w:val="20"/>
              </w:rPr>
              <w:t>Kick-off meeting</w:t>
            </w:r>
            <w:r w:rsidR="007A46CC">
              <w:rPr>
                <w:b/>
                <w:sz w:val="20"/>
                <w:szCs w:val="20"/>
              </w:rPr>
              <w:t>.</w:t>
            </w:r>
          </w:p>
        </w:tc>
        <w:tc>
          <w:tcPr>
            <w:tcW w:w="0" w:type="auto"/>
            <w:shd w:val="clear" w:color="auto" w:fill="auto"/>
          </w:tcPr>
          <w:p w14:paraId="3F68BE27" w14:textId="10EF504F" w:rsidR="00BB6494" w:rsidRPr="001E5594" w:rsidRDefault="00BB6494" w:rsidP="00B86191">
            <w:pPr>
              <w:rPr>
                <w:szCs w:val="20"/>
              </w:rPr>
            </w:pPr>
            <w:r>
              <w:rPr>
                <w:szCs w:val="20"/>
              </w:rPr>
              <w:t>TBD</w:t>
            </w:r>
            <w:r w:rsidR="009C2721">
              <w:rPr>
                <w:szCs w:val="20"/>
              </w:rPr>
              <w:t>.</w:t>
            </w:r>
          </w:p>
        </w:tc>
        <w:tc>
          <w:tcPr>
            <w:tcW w:w="0" w:type="auto"/>
          </w:tcPr>
          <w:p w14:paraId="1AC7E128" w14:textId="47E8AF61" w:rsidR="00BB6494" w:rsidRPr="008C4ED4" w:rsidDel="00390148" w:rsidRDefault="00EE2896" w:rsidP="00B86191">
            <w:pPr>
              <w:rPr>
                <w:szCs w:val="20"/>
                <w:highlight w:val="yellow"/>
              </w:rPr>
            </w:pPr>
            <w:r w:rsidRPr="0095487A">
              <w:rPr>
                <w:szCs w:val="20"/>
              </w:rPr>
              <w:t>WG</w:t>
            </w:r>
            <w:r w:rsidR="009C2721">
              <w:rPr>
                <w:szCs w:val="20"/>
              </w:rPr>
              <w:t>.</w:t>
            </w:r>
          </w:p>
        </w:tc>
      </w:tr>
      <w:tr w:rsidR="00BB6494" w:rsidRPr="001E5594" w14:paraId="017DE187" w14:textId="0115887D" w:rsidTr="009C2721">
        <w:trPr>
          <w:trHeight w:val="834"/>
        </w:trPr>
        <w:tc>
          <w:tcPr>
            <w:tcW w:w="0" w:type="auto"/>
            <w:shd w:val="clear" w:color="auto" w:fill="auto"/>
          </w:tcPr>
          <w:p w14:paraId="1E31822B" w14:textId="6624C19C" w:rsidR="00BB6494" w:rsidRPr="0095487A" w:rsidRDefault="00BB6494" w:rsidP="0095487A">
            <w:pPr>
              <w:rPr>
                <w:b/>
                <w:sz w:val="20"/>
                <w:szCs w:val="20"/>
              </w:rPr>
            </w:pPr>
            <w:r w:rsidRPr="00661B1C">
              <w:rPr>
                <w:b/>
                <w:sz w:val="20"/>
                <w:szCs w:val="20"/>
              </w:rPr>
              <w:t xml:space="preserve">Activity 1 </w:t>
            </w:r>
            <w:r w:rsidR="0095487A">
              <w:rPr>
                <w:b/>
                <w:sz w:val="20"/>
                <w:szCs w:val="20"/>
              </w:rPr>
              <w:t>-</w:t>
            </w:r>
            <w:r w:rsidRPr="00661B1C">
              <w:rPr>
                <w:b/>
                <w:sz w:val="20"/>
                <w:szCs w:val="20"/>
              </w:rPr>
              <w:t xml:space="preserve"> </w:t>
            </w:r>
            <w:r>
              <w:rPr>
                <w:b/>
                <w:sz w:val="20"/>
                <w:szCs w:val="20"/>
              </w:rPr>
              <w:t xml:space="preserve">preparation of </w:t>
            </w:r>
            <w:r w:rsidRPr="0061258B">
              <w:rPr>
                <w:b/>
                <w:sz w:val="20"/>
                <w:szCs w:val="20"/>
              </w:rPr>
              <w:t xml:space="preserve">a register of experts and contacts for the technical component of EuroGOOS, that will also support the EOOS Pilot </w:t>
            </w:r>
            <w:r>
              <w:rPr>
                <w:b/>
                <w:sz w:val="20"/>
                <w:szCs w:val="20"/>
              </w:rPr>
              <w:t xml:space="preserve">Action </w:t>
            </w:r>
            <w:r w:rsidRPr="0061258B">
              <w:rPr>
                <w:b/>
                <w:sz w:val="20"/>
                <w:szCs w:val="20"/>
              </w:rPr>
              <w:t>3.4.1 (technolog</w:t>
            </w:r>
            <w:r>
              <w:rPr>
                <w:b/>
                <w:sz w:val="20"/>
                <w:szCs w:val="20"/>
              </w:rPr>
              <w:t>ies</w:t>
            </w:r>
            <w:r w:rsidRPr="0061258B">
              <w:rPr>
                <w:b/>
                <w:sz w:val="20"/>
                <w:szCs w:val="20"/>
              </w:rPr>
              <w:t xml:space="preserve"> forum).</w:t>
            </w:r>
          </w:p>
        </w:tc>
        <w:tc>
          <w:tcPr>
            <w:tcW w:w="0" w:type="auto"/>
            <w:shd w:val="clear" w:color="auto" w:fill="auto"/>
          </w:tcPr>
          <w:p w14:paraId="6C5B7234" w14:textId="5DD008D2" w:rsidR="00BB6494" w:rsidRPr="001E5594" w:rsidRDefault="00BB6494" w:rsidP="00B86191">
            <w:pPr>
              <w:rPr>
                <w:szCs w:val="20"/>
              </w:rPr>
            </w:pPr>
            <w:r>
              <w:rPr>
                <w:szCs w:val="20"/>
              </w:rPr>
              <w:t>December 2019</w:t>
            </w:r>
            <w:r w:rsidR="009C2721">
              <w:rPr>
                <w:szCs w:val="20"/>
              </w:rPr>
              <w:t>.</w:t>
            </w:r>
          </w:p>
        </w:tc>
        <w:tc>
          <w:tcPr>
            <w:tcW w:w="0" w:type="auto"/>
          </w:tcPr>
          <w:p w14:paraId="3221C56E" w14:textId="314FCF4A" w:rsidR="00BB6494" w:rsidRDefault="00EE2896" w:rsidP="00143B06">
            <w:pPr>
              <w:rPr>
                <w:szCs w:val="20"/>
              </w:rPr>
            </w:pPr>
            <w:r>
              <w:rPr>
                <w:szCs w:val="20"/>
              </w:rPr>
              <w:t>WG, with support from</w:t>
            </w:r>
            <w:r w:rsidR="00143B06">
              <w:rPr>
                <w:szCs w:val="20"/>
              </w:rPr>
              <w:t xml:space="preserve"> the </w:t>
            </w:r>
            <w:r>
              <w:rPr>
                <w:szCs w:val="20"/>
              </w:rPr>
              <w:t>Office</w:t>
            </w:r>
            <w:r w:rsidR="009C2721">
              <w:rPr>
                <w:szCs w:val="20"/>
              </w:rPr>
              <w:t>.</w:t>
            </w:r>
          </w:p>
        </w:tc>
      </w:tr>
      <w:tr w:rsidR="00BB6494" w:rsidRPr="001E5594" w14:paraId="4A56B81B" w14:textId="549FD245" w:rsidTr="009C2721">
        <w:trPr>
          <w:trHeight w:val="987"/>
        </w:trPr>
        <w:tc>
          <w:tcPr>
            <w:tcW w:w="0" w:type="auto"/>
            <w:shd w:val="clear" w:color="auto" w:fill="auto"/>
          </w:tcPr>
          <w:p w14:paraId="50390333" w14:textId="00E90D58" w:rsidR="00BB6494" w:rsidRPr="0095487A" w:rsidRDefault="00BB6494" w:rsidP="009C2721">
            <w:pPr>
              <w:rPr>
                <w:b/>
                <w:sz w:val="20"/>
                <w:szCs w:val="20"/>
              </w:rPr>
            </w:pPr>
            <w:r w:rsidRPr="00661B1C">
              <w:rPr>
                <w:b/>
                <w:sz w:val="20"/>
                <w:szCs w:val="20"/>
              </w:rPr>
              <w:t xml:space="preserve">Activity 2 </w:t>
            </w:r>
            <w:r w:rsidR="0095487A">
              <w:rPr>
                <w:b/>
                <w:sz w:val="20"/>
                <w:szCs w:val="20"/>
              </w:rPr>
              <w:t>-</w:t>
            </w:r>
            <w:r w:rsidRPr="00661B1C">
              <w:rPr>
                <w:b/>
                <w:sz w:val="20"/>
                <w:szCs w:val="20"/>
              </w:rPr>
              <w:t xml:space="preserve"> </w:t>
            </w:r>
            <w:r>
              <w:rPr>
                <w:b/>
                <w:sz w:val="20"/>
                <w:szCs w:val="20"/>
              </w:rPr>
              <w:t xml:space="preserve">preparation of </w:t>
            </w:r>
            <w:r w:rsidRPr="0061258B">
              <w:rPr>
                <w:b/>
                <w:sz w:val="20"/>
                <w:szCs w:val="20"/>
              </w:rPr>
              <w:t>a printable booklet on ‘Technologies underpinning Operational Oceanography’, to serve as an informational tool for decision and/or policy makers and the public</w:t>
            </w:r>
            <w:r>
              <w:rPr>
                <w:b/>
                <w:sz w:val="20"/>
                <w:szCs w:val="20"/>
              </w:rPr>
              <w:t>.</w:t>
            </w:r>
          </w:p>
        </w:tc>
        <w:tc>
          <w:tcPr>
            <w:tcW w:w="0" w:type="auto"/>
            <w:shd w:val="clear" w:color="auto" w:fill="auto"/>
          </w:tcPr>
          <w:p w14:paraId="363CA361" w14:textId="4405E5DB" w:rsidR="00BB6494" w:rsidRPr="001E5594" w:rsidRDefault="00BB6494" w:rsidP="00B86191">
            <w:pPr>
              <w:rPr>
                <w:szCs w:val="20"/>
              </w:rPr>
            </w:pPr>
            <w:r>
              <w:rPr>
                <w:szCs w:val="20"/>
              </w:rPr>
              <w:t>December 2019</w:t>
            </w:r>
            <w:r w:rsidR="009C2721">
              <w:rPr>
                <w:szCs w:val="20"/>
              </w:rPr>
              <w:t>.</w:t>
            </w:r>
          </w:p>
        </w:tc>
        <w:tc>
          <w:tcPr>
            <w:tcW w:w="0" w:type="auto"/>
          </w:tcPr>
          <w:p w14:paraId="12528716" w14:textId="006BD638" w:rsidR="00BB6494" w:rsidRDefault="00EE2896" w:rsidP="00143B06">
            <w:pPr>
              <w:rPr>
                <w:szCs w:val="20"/>
              </w:rPr>
            </w:pPr>
            <w:r>
              <w:rPr>
                <w:szCs w:val="20"/>
              </w:rPr>
              <w:t>WG, with support from the Office</w:t>
            </w:r>
            <w:r w:rsidR="009C2721">
              <w:rPr>
                <w:szCs w:val="20"/>
              </w:rPr>
              <w:t>.</w:t>
            </w:r>
          </w:p>
        </w:tc>
      </w:tr>
      <w:tr w:rsidR="00BB6494" w:rsidRPr="001E5594" w14:paraId="2DA495E5" w14:textId="031502E7" w:rsidTr="009C2721">
        <w:trPr>
          <w:trHeight w:val="832"/>
        </w:trPr>
        <w:tc>
          <w:tcPr>
            <w:tcW w:w="0" w:type="auto"/>
            <w:shd w:val="clear" w:color="auto" w:fill="auto"/>
          </w:tcPr>
          <w:p w14:paraId="7BE1B361" w14:textId="14E8BC7F" w:rsidR="00BB6494" w:rsidRPr="001E5594" w:rsidRDefault="00BB6494" w:rsidP="0095487A">
            <w:pPr>
              <w:rPr>
                <w:b/>
                <w:sz w:val="20"/>
                <w:szCs w:val="20"/>
              </w:rPr>
            </w:pPr>
            <w:r w:rsidRPr="001E5594">
              <w:rPr>
                <w:b/>
                <w:sz w:val="20"/>
                <w:szCs w:val="20"/>
              </w:rPr>
              <w:t>Activity 3</w:t>
            </w:r>
            <w:r>
              <w:rPr>
                <w:b/>
                <w:sz w:val="20"/>
                <w:szCs w:val="20"/>
              </w:rPr>
              <w:t xml:space="preserve"> </w:t>
            </w:r>
            <w:r w:rsidR="0095487A">
              <w:rPr>
                <w:b/>
                <w:sz w:val="20"/>
                <w:szCs w:val="20"/>
              </w:rPr>
              <w:t>-</w:t>
            </w:r>
            <w:r>
              <w:rPr>
                <w:b/>
                <w:sz w:val="20"/>
                <w:szCs w:val="20"/>
              </w:rPr>
              <w:t xml:space="preserve"> </w:t>
            </w:r>
            <w:r w:rsidRPr="0095487A">
              <w:rPr>
                <w:b/>
                <w:sz w:val="20"/>
                <w:szCs w:val="20"/>
              </w:rPr>
              <w:t>preparation of a report on EuroGOOS’ current technological capabilities for monitoring EOVs and MSFD Descriptors.</w:t>
            </w:r>
          </w:p>
        </w:tc>
        <w:tc>
          <w:tcPr>
            <w:tcW w:w="0" w:type="auto"/>
            <w:shd w:val="clear" w:color="auto" w:fill="auto"/>
          </w:tcPr>
          <w:p w14:paraId="1CAB8CB2" w14:textId="5472C58C" w:rsidR="00BB6494" w:rsidRPr="001E5594" w:rsidRDefault="00BB6494" w:rsidP="00B86191">
            <w:pPr>
              <w:rPr>
                <w:szCs w:val="20"/>
              </w:rPr>
            </w:pPr>
            <w:r>
              <w:rPr>
                <w:szCs w:val="20"/>
              </w:rPr>
              <w:t>January 2021</w:t>
            </w:r>
            <w:r w:rsidR="009C2721">
              <w:rPr>
                <w:szCs w:val="20"/>
              </w:rPr>
              <w:t>.</w:t>
            </w:r>
          </w:p>
        </w:tc>
        <w:tc>
          <w:tcPr>
            <w:tcW w:w="0" w:type="auto"/>
          </w:tcPr>
          <w:p w14:paraId="581D1C54" w14:textId="52116566" w:rsidR="00BB6494" w:rsidDel="0061258B" w:rsidRDefault="00EE2896" w:rsidP="00143B06">
            <w:pPr>
              <w:rPr>
                <w:szCs w:val="20"/>
              </w:rPr>
            </w:pPr>
            <w:r>
              <w:rPr>
                <w:szCs w:val="20"/>
              </w:rPr>
              <w:t>WG, with support from the Office</w:t>
            </w:r>
            <w:r w:rsidR="009C2721">
              <w:rPr>
                <w:szCs w:val="20"/>
              </w:rPr>
              <w:t>.</w:t>
            </w:r>
          </w:p>
        </w:tc>
      </w:tr>
      <w:tr w:rsidR="00BB6494" w:rsidRPr="001E5594" w14:paraId="41BF8073" w14:textId="6FD49623" w:rsidTr="009C2721">
        <w:trPr>
          <w:trHeight w:val="1127"/>
        </w:trPr>
        <w:tc>
          <w:tcPr>
            <w:tcW w:w="0" w:type="auto"/>
            <w:shd w:val="clear" w:color="auto" w:fill="auto"/>
          </w:tcPr>
          <w:p w14:paraId="7A1DF681" w14:textId="7A45F2B7" w:rsidR="00BB6494" w:rsidRPr="009C2721" w:rsidRDefault="00BB6494" w:rsidP="00B86191">
            <w:pPr>
              <w:rPr>
                <w:b/>
                <w:sz w:val="20"/>
                <w:szCs w:val="20"/>
              </w:rPr>
            </w:pPr>
            <w:r w:rsidRPr="0095487A">
              <w:rPr>
                <w:b/>
                <w:sz w:val="20"/>
                <w:szCs w:val="20"/>
              </w:rPr>
              <w:t>Activity 4 - identification and collection of material for populating an in-house repository for Best Practice documentation relating to the operational side of observing activity and relevant technologies.</w:t>
            </w:r>
          </w:p>
        </w:tc>
        <w:tc>
          <w:tcPr>
            <w:tcW w:w="0" w:type="auto"/>
            <w:shd w:val="clear" w:color="auto" w:fill="auto"/>
          </w:tcPr>
          <w:p w14:paraId="6A86AABF" w14:textId="6D2F8E4B" w:rsidR="00BB6494" w:rsidRPr="001E5594" w:rsidRDefault="00BB6494" w:rsidP="00B86191">
            <w:pPr>
              <w:rPr>
                <w:szCs w:val="20"/>
              </w:rPr>
            </w:pPr>
            <w:r>
              <w:rPr>
                <w:szCs w:val="20"/>
              </w:rPr>
              <w:t>Continuous</w:t>
            </w:r>
            <w:r w:rsidR="009C2721">
              <w:rPr>
                <w:szCs w:val="20"/>
              </w:rPr>
              <w:t>.</w:t>
            </w:r>
          </w:p>
        </w:tc>
        <w:tc>
          <w:tcPr>
            <w:tcW w:w="0" w:type="auto"/>
          </w:tcPr>
          <w:p w14:paraId="4990A278" w14:textId="03263E45" w:rsidR="00BB6494" w:rsidDel="00E024C9" w:rsidRDefault="00EE2896" w:rsidP="00143B06">
            <w:pPr>
              <w:rPr>
                <w:szCs w:val="20"/>
              </w:rPr>
            </w:pPr>
            <w:r>
              <w:rPr>
                <w:szCs w:val="20"/>
              </w:rPr>
              <w:t>WG, with support from the Office</w:t>
            </w:r>
            <w:r w:rsidR="009C2721">
              <w:rPr>
                <w:szCs w:val="20"/>
              </w:rPr>
              <w:t>.</w:t>
            </w:r>
          </w:p>
        </w:tc>
      </w:tr>
      <w:tr w:rsidR="00BB6494" w:rsidRPr="001E5594" w14:paraId="4F571B4D" w14:textId="4CB5A2D8" w:rsidTr="009C2721">
        <w:trPr>
          <w:trHeight w:val="1031"/>
        </w:trPr>
        <w:tc>
          <w:tcPr>
            <w:tcW w:w="0" w:type="auto"/>
            <w:shd w:val="clear" w:color="auto" w:fill="auto"/>
          </w:tcPr>
          <w:p w14:paraId="6AAF8368" w14:textId="1D5EAC42" w:rsidR="00BB6494" w:rsidRPr="001E5594" w:rsidRDefault="00BB6494" w:rsidP="0095487A">
            <w:pPr>
              <w:rPr>
                <w:b/>
                <w:sz w:val="20"/>
                <w:szCs w:val="20"/>
              </w:rPr>
            </w:pPr>
            <w:r>
              <w:rPr>
                <w:b/>
                <w:sz w:val="20"/>
                <w:szCs w:val="20"/>
              </w:rPr>
              <w:lastRenderedPageBreak/>
              <w:t xml:space="preserve">Activity 5 </w:t>
            </w:r>
            <w:r w:rsidR="0095487A">
              <w:rPr>
                <w:b/>
                <w:sz w:val="20"/>
                <w:szCs w:val="20"/>
              </w:rPr>
              <w:t>-</w:t>
            </w:r>
            <w:r>
              <w:rPr>
                <w:b/>
                <w:sz w:val="20"/>
                <w:szCs w:val="20"/>
              </w:rPr>
              <w:t xml:space="preserve"> development of </w:t>
            </w:r>
            <w:r w:rsidRPr="0061258B">
              <w:rPr>
                <w:b/>
                <w:sz w:val="20"/>
                <w:szCs w:val="20"/>
              </w:rPr>
              <w:t>an online forum for the technical community of EuroGOOS, aimed at delivering critical technological content, information, insight, and tools across disciplines and monitoring realities</w:t>
            </w:r>
            <w:r>
              <w:rPr>
                <w:b/>
                <w:sz w:val="20"/>
                <w:szCs w:val="20"/>
              </w:rPr>
              <w:t>.</w:t>
            </w:r>
          </w:p>
        </w:tc>
        <w:tc>
          <w:tcPr>
            <w:tcW w:w="0" w:type="auto"/>
            <w:shd w:val="clear" w:color="auto" w:fill="auto"/>
          </w:tcPr>
          <w:p w14:paraId="6A511F7F" w14:textId="00538006" w:rsidR="00BB6494" w:rsidRPr="001E5594" w:rsidRDefault="00BB6494" w:rsidP="00B86191">
            <w:pPr>
              <w:rPr>
                <w:szCs w:val="20"/>
              </w:rPr>
            </w:pPr>
            <w:r>
              <w:rPr>
                <w:szCs w:val="20"/>
              </w:rPr>
              <w:t>Start: January 2020, then, continuous.</w:t>
            </w:r>
          </w:p>
        </w:tc>
        <w:tc>
          <w:tcPr>
            <w:tcW w:w="0" w:type="auto"/>
          </w:tcPr>
          <w:p w14:paraId="6F351CB8" w14:textId="00BD8F11" w:rsidR="00BB6494" w:rsidRDefault="00EE2896" w:rsidP="00143B06">
            <w:pPr>
              <w:rPr>
                <w:szCs w:val="20"/>
              </w:rPr>
            </w:pPr>
            <w:r>
              <w:rPr>
                <w:szCs w:val="20"/>
              </w:rPr>
              <w:t>WG, with support from the Office</w:t>
            </w:r>
            <w:r w:rsidR="009C2721">
              <w:rPr>
                <w:szCs w:val="20"/>
              </w:rPr>
              <w:t>.</w:t>
            </w:r>
          </w:p>
        </w:tc>
      </w:tr>
      <w:tr w:rsidR="00BB6494" w:rsidRPr="001E5594" w14:paraId="7CBD56A1" w14:textId="639BC065" w:rsidTr="009C2721">
        <w:trPr>
          <w:trHeight w:val="266"/>
        </w:trPr>
        <w:tc>
          <w:tcPr>
            <w:tcW w:w="0" w:type="auto"/>
            <w:shd w:val="clear" w:color="auto" w:fill="auto"/>
          </w:tcPr>
          <w:p w14:paraId="5BBF2626" w14:textId="687D3CD5" w:rsidR="00BB6494" w:rsidRPr="0095487A" w:rsidRDefault="0095487A" w:rsidP="00B86191">
            <w:pPr>
              <w:rPr>
                <w:sz w:val="20"/>
                <w:szCs w:val="20"/>
              </w:rPr>
            </w:pPr>
            <w:r>
              <w:rPr>
                <w:b/>
                <w:sz w:val="20"/>
                <w:szCs w:val="20"/>
              </w:rPr>
              <w:t xml:space="preserve">Activity 6 - </w:t>
            </w:r>
            <w:r w:rsidR="00BC7B23" w:rsidRPr="0095487A">
              <w:rPr>
                <w:b/>
                <w:sz w:val="20"/>
                <w:szCs w:val="20"/>
              </w:rPr>
              <w:t>identify source</w:t>
            </w:r>
            <w:r w:rsidR="00EE2896" w:rsidRPr="0095487A">
              <w:rPr>
                <w:b/>
                <w:sz w:val="20"/>
                <w:szCs w:val="20"/>
              </w:rPr>
              <w:t>s</w:t>
            </w:r>
            <w:r w:rsidR="00BC7B23" w:rsidRPr="0095487A">
              <w:rPr>
                <w:b/>
                <w:sz w:val="20"/>
                <w:szCs w:val="20"/>
              </w:rPr>
              <w:t xml:space="preserve"> of funding (calls, </w:t>
            </w:r>
            <w:r w:rsidRPr="0095487A">
              <w:rPr>
                <w:b/>
                <w:sz w:val="20"/>
                <w:szCs w:val="20"/>
              </w:rPr>
              <w:t>et</w:t>
            </w:r>
            <w:r w:rsidR="00BC7B23" w:rsidRPr="0095487A">
              <w:rPr>
                <w:b/>
                <w:sz w:val="20"/>
                <w:szCs w:val="20"/>
              </w:rPr>
              <w:t>c</w:t>
            </w:r>
            <w:r w:rsidRPr="0095487A">
              <w:rPr>
                <w:b/>
                <w:sz w:val="20"/>
                <w:szCs w:val="20"/>
              </w:rPr>
              <w:t>.</w:t>
            </w:r>
            <w:r w:rsidR="00BC7B23" w:rsidRPr="0095487A">
              <w:rPr>
                <w:b/>
                <w:sz w:val="20"/>
                <w:szCs w:val="20"/>
              </w:rPr>
              <w:t>) to support the WG</w:t>
            </w:r>
            <w:r w:rsidR="009C2721">
              <w:rPr>
                <w:b/>
                <w:sz w:val="20"/>
                <w:szCs w:val="20"/>
              </w:rPr>
              <w:t>.</w:t>
            </w:r>
          </w:p>
        </w:tc>
        <w:tc>
          <w:tcPr>
            <w:tcW w:w="0" w:type="auto"/>
            <w:shd w:val="clear" w:color="auto" w:fill="auto"/>
          </w:tcPr>
          <w:p w14:paraId="4F275D17" w14:textId="279395DE" w:rsidR="00BB6494" w:rsidRPr="001E5594" w:rsidRDefault="00BC7B23" w:rsidP="00B86191">
            <w:pPr>
              <w:rPr>
                <w:szCs w:val="20"/>
              </w:rPr>
            </w:pPr>
            <w:r>
              <w:rPr>
                <w:szCs w:val="20"/>
              </w:rPr>
              <w:t>Continuous</w:t>
            </w:r>
            <w:r w:rsidR="009C2721">
              <w:rPr>
                <w:szCs w:val="20"/>
              </w:rPr>
              <w:t>.</w:t>
            </w:r>
          </w:p>
        </w:tc>
        <w:tc>
          <w:tcPr>
            <w:tcW w:w="0" w:type="auto"/>
          </w:tcPr>
          <w:p w14:paraId="6930BEC7" w14:textId="63E91AFF" w:rsidR="00BB6494" w:rsidRPr="001E5594" w:rsidRDefault="00BC7B23" w:rsidP="00B86191">
            <w:pPr>
              <w:rPr>
                <w:szCs w:val="20"/>
              </w:rPr>
            </w:pPr>
            <w:r>
              <w:rPr>
                <w:szCs w:val="20"/>
              </w:rPr>
              <w:t>All</w:t>
            </w:r>
            <w:r w:rsidR="009C2721">
              <w:rPr>
                <w:szCs w:val="20"/>
              </w:rPr>
              <w:t>.</w:t>
            </w:r>
          </w:p>
        </w:tc>
      </w:tr>
    </w:tbl>
    <w:p w14:paraId="03E6596F" w14:textId="77777777" w:rsidR="001D4792" w:rsidRPr="001D4792" w:rsidRDefault="001D4792" w:rsidP="001D4792"/>
    <w:p w14:paraId="370197EB" w14:textId="77777777" w:rsidR="00912907" w:rsidRPr="001E5594" w:rsidRDefault="00912907" w:rsidP="00486095">
      <w:pPr>
        <w:ind w:left="1440" w:hanging="1440"/>
        <w:rPr>
          <w:b/>
          <w:color w:val="1F3864"/>
          <w:sz w:val="24"/>
        </w:rPr>
      </w:pPr>
    </w:p>
    <w:sectPr w:rsidR="00912907" w:rsidRPr="001E5594" w:rsidSect="008F78F6">
      <w:headerReference w:type="default" r:id="rId10"/>
      <w:footerReference w:type="default" r:id="rId11"/>
      <w:footerReference w:type="first" r:id="rId12"/>
      <w:pgSz w:w="11906" w:h="16838"/>
      <w:pgMar w:top="1702" w:right="1417" w:bottom="1417" w:left="1417" w:header="708" w:footer="46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70BEA" w14:textId="77777777" w:rsidR="00C97B95" w:rsidRDefault="00C97B95" w:rsidP="009F2EB1">
      <w:r>
        <w:separator/>
      </w:r>
    </w:p>
  </w:endnote>
  <w:endnote w:type="continuationSeparator" w:id="0">
    <w:p w14:paraId="6C1DDC5A" w14:textId="77777777" w:rsidR="00C97B95" w:rsidRDefault="00C97B95" w:rsidP="009F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C54D8" w14:textId="3D18E449" w:rsidR="004F4A67" w:rsidRDefault="00E8420C" w:rsidP="004F4A67">
    <w:pPr>
      <w:rPr>
        <w:color w:val="272D65"/>
        <w:sz w:val="18"/>
        <w:szCs w:val="20"/>
      </w:rPr>
    </w:pPr>
    <w:r>
      <w:rPr>
        <w:noProof/>
        <w:lang w:eastAsia="en-GB"/>
      </w:rPr>
      <w:drawing>
        <wp:anchor distT="0" distB="0" distL="114300" distR="114300" simplePos="0" relativeHeight="251658752" behindDoc="1" locked="0" layoutInCell="1" allowOverlap="1" wp14:anchorId="4D6E59FB" wp14:editId="1D7EDCA9">
          <wp:simplePos x="0" y="0"/>
          <wp:positionH relativeFrom="margin">
            <wp:posOffset>4369435</wp:posOffset>
          </wp:positionH>
          <wp:positionV relativeFrom="paragraph">
            <wp:posOffset>-327025</wp:posOffset>
          </wp:positionV>
          <wp:extent cx="1676400" cy="562610"/>
          <wp:effectExtent l="0" t="0" r="0" b="8890"/>
          <wp:wrapTight wrapText="bothSides">
            <wp:wrapPolygon edited="0">
              <wp:start x="0" y="0"/>
              <wp:lineTo x="0" y="21210"/>
              <wp:lineTo x="21355" y="21210"/>
              <wp:lineTo x="21355" y="0"/>
              <wp:lineTo x="0" y="0"/>
            </wp:wrapPolygon>
          </wp:wrapTight>
          <wp:docPr id="4"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294967295" distB="4294967295" distL="114300" distR="114300" simplePos="0" relativeHeight="251659776" behindDoc="0" locked="0" layoutInCell="1" allowOverlap="1" wp14:anchorId="26E3F725" wp14:editId="128CFF51">
              <wp:simplePos x="0" y="0"/>
              <wp:positionH relativeFrom="margin">
                <wp:align>left</wp:align>
              </wp:positionH>
              <wp:positionV relativeFrom="paragraph">
                <wp:posOffset>-441961</wp:posOffset>
              </wp:positionV>
              <wp:extent cx="60121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721145" id="Straight Connector 3" o:spid="_x0000_s1026" style="position:absolute;z-index:25165977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4.8pt" to="473.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" strokecolor="#a6a6a6" strokeweight=".5pt">
              <v:stroke joinstyle="miter"/>
              <o:lock v:ext="edit" shapetype="f"/>
              <w10:wrap anchorx="margin"/>
            </v:line>
          </w:pict>
        </mc:Fallback>
      </mc:AlternateContent>
    </w:r>
    <w:r w:rsidR="00202DB5">
      <w:rPr>
        <w:color w:val="272D65"/>
        <w:sz w:val="18"/>
        <w:szCs w:val="20"/>
      </w:rPr>
      <w:t xml:space="preserve">Technology Plan Working Group, </w:t>
    </w:r>
    <w:proofErr w:type="spellStart"/>
    <w:r w:rsidR="00202DB5">
      <w:rPr>
        <w:color w:val="272D65"/>
        <w:sz w:val="18"/>
        <w:szCs w:val="20"/>
      </w:rPr>
      <w:t>ToR</w:t>
    </w:r>
    <w:proofErr w:type="spellEnd"/>
    <w:r w:rsidR="004721B1">
      <w:rPr>
        <w:color w:val="272D65"/>
        <w:sz w:val="18"/>
        <w:szCs w:val="20"/>
      </w:rPr>
      <w:t>, 16/01/2019</w:t>
    </w:r>
  </w:p>
  <w:p w14:paraId="2C8FAC80" w14:textId="77777777" w:rsidR="00125C3D" w:rsidRPr="005E1D28" w:rsidRDefault="00125C3D" w:rsidP="004F4A67">
    <w:pP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D72F9" w14:textId="77777777" w:rsidR="000C080D" w:rsidRPr="00936D99" w:rsidRDefault="00E8420C" w:rsidP="00712D2A">
    <w:r>
      <w:rPr>
        <w:noProof/>
        <w:lang w:eastAsia="en-GB"/>
      </w:rPr>
      <mc:AlternateContent>
        <mc:Choice Requires="wps">
          <w:drawing>
            <wp:anchor distT="4294967295" distB="4294967295" distL="114300" distR="114300" simplePos="0" relativeHeight="251657728" behindDoc="0" locked="0" layoutInCell="1" allowOverlap="1" wp14:anchorId="462B74BB" wp14:editId="0C2A0D84">
              <wp:simplePos x="0" y="0"/>
              <wp:positionH relativeFrom="column">
                <wp:posOffset>-22860</wp:posOffset>
              </wp:positionH>
              <wp:positionV relativeFrom="paragraph">
                <wp:posOffset>-349886</wp:posOffset>
              </wp:positionV>
              <wp:extent cx="6012180" cy="0"/>
              <wp:effectExtent l="0" t="0" r="2667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5DB6F6" id="Straight Connector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7.55pt" to="471.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" strokecolor="#a6a6a6" strokeweight=".5pt">
              <v:stroke joinstyle="miter"/>
              <o:lock v:ext="edit" shapetype="f"/>
            </v:line>
          </w:pict>
        </mc:Fallback>
      </mc:AlternateContent>
    </w:r>
    <w:r>
      <w:rPr>
        <w:noProof/>
        <w:lang w:eastAsia="en-GB"/>
      </w:rPr>
      <w:drawing>
        <wp:anchor distT="0" distB="0" distL="114300" distR="114300" simplePos="0" relativeHeight="251656704" behindDoc="1" locked="0" layoutInCell="1" allowOverlap="1" wp14:anchorId="445543CA" wp14:editId="16167720">
          <wp:simplePos x="0" y="0"/>
          <wp:positionH relativeFrom="margin">
            <wp:posOffset>4377690</wp:posOffset>
          </wp:positionH>
          <wp:positionV relativeFrom="paragraph">
            <wp:posOffset>-310515</wp:posOffset>
          </wp:positionV>
          <wp:extent cx="1684020" cy="565150"/>
          <wp:effectExtent l="0" t="0" r="0" b="6350"/>
          <wp:wrapTight wrapText="bothSides">
            <wp:wrapPolygon edited="0">
              <wp:start x="0" y="0"/>
              <wp:lineTo x="0" y="21115"/>
              <wp:lineTo x="21258" y="21115"/>
              <wp:lineTo x="21258" y="0"/>
              <wp:lineTo x="0" y="0"/>
            </wp:wrapPolygon>
          </wp:wrapTight>
          <wp:docPr id="1"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D2A" w:rsidRPr="001E5594">
      <w:rPr>
        <w:rFonts w:ascii="Calibri Light" w:hAnsi="Calibri Light" w:cs="Arial"/>
        <w:noProof/>
        <w:sz w:val="20"/>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6AC15" w14:textId="77777777" w:rsidR="00C97B95" w:rsidRDefault="00C97B95" w:rsidP="009F2EB1">
      <w:r>
        <w:separator/>
      </w:r>
    </w:p>
  </w:footnote>
  <w:footnote w:type="continuationSeparator" w:id="0">
    <w:p w14:paraId="567F8F00" w14:textId="77777777" w:rsidR="00C97B95" w:rsidRDefault="00C97B95" w:rsidP="009F2EB1">
      <w:r>
        <w:continuationSeparator/>
      </w:r>
    </w:p>
  </w:footnote>
  <w:footnote w:id="1">
    <w:p w14:paraId="76E4B8D3" w14:textId="77777777" w:rsidR="00BA1A9A" w:rsidRPr="00BA1A9A" w:rsidRDefault="00BA1A9A">
      <w:pPr>
        <w:pStyle w:val="Testonotaapidipagina"/>
        <w:rPr>
          <w:lang w:val="fr-BE"/>
        </w:rPr>
      </w:pPr>
      <w:r>
        <w:rPr>
          <w:rStyle w:val="Rimandonotaapidipagina"/>
        </w:rPr>
        <w:footnoteRef/>
      </w:r>
      <w:r>
        <w:t xml:space="preserve"> </w:t>
      </w:r>
      <w:hyperlink r:id="rId1" w:history="1">
        <w:r w:rsidRPr="00DC2AA6">
          <w:rPr>
            <w:rStyle w:val="Collegamentoipertestuale"/>
          </w:rPr>
          <w:t>http://eurogoos.eu/about-eurogoos/members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5416B" w14:textId="77777777" w:rsidR="000C080D" w:rsidRDefault="00E8420C">
    <w:pPr>
      <w:pStyle w:val="Intestazione"/>
    </w:pPr>
    <w:r>
      <w:rPr>
        <w:noProof/>
        <w:lang w:eastAsia="en-GB"/>
      </w:rPr>
      <mc:AlternateContent>
        <mc:Choice Requires="wps">
          <w:drawing>
            <wp:anchor distT="0" distB="0" distL="114300" distR="114300" simplePos="0" relativeHeight="251655680" behindDoc="0" locked="0" layoutInCell="0" allowOverlap="1" wp14:anchorId="0D2028E3" wp14:editId="25CD3B72">
              <wp:simplePos x="0" y="0"/>
              <wp:positionH relativeFrom="page">
                <wp:posOffset>6750685</wp:posOffset>
              </wp:positionH>
              <wp:positionV relativeFrom="page">
                <wp:posOffset>2113915</wp:posOffset>
              </wp:positionV>
              <wp:extent cx="807720" cy="281305"/>
              <wp:effectExtent l="0" t="0" r="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81305"/>
                      </a:xfrm>
                      <a:prstGeom prst="rect">
                        <a:avLst/>
                      </a:prstGeom>
                      <a:solidFill>
                        <a:srgbClr val="FFFFFF"/>
                      </a:solidFill>
                      <a:ln>
                        <a:noFill/>
                      </a:ln>
                      <a:extLst/>
                    </wps:spPr>
                    <wps:txbx>
                      <w:txbxContent>
                        <w:p w14:paraId="1588D539" w14:textId="77777777" w:rsidR="000C080D" w:rsidRDefault="000C080D" w:rsidP="001E5594">
                          <w:pPr>
                            <w:pBdr>
                              <w:top w:val="single" w:sz="4" w:space="1" w:color="D8D8D8"/>
                            </w:pBdr>
                          </w:pPr>
                          <w:r>
                            <w:t xml:space="preserve">Page | </w:t>
                          </w:r>
                          <w:r>
                            <w:fldChar w:fldCharType="begin"/>
                          </w:r>
                          <w:r>
                            <w:instrText xml:space="preserve"> PAGE   \* MERGEFORMAT </w:instrText>
                          </w:r>
                          <w:r>
                            <w:fldChar w:fldCharType="separate"/>
                          </w:r>
                          <w:r w:rsidR="0056334C">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id="Rectangle 1" o:spid="_x0000_s1026" style="position:absolute;margin-left:531.55pt;margin-top:166.45pt;width:63.6pt;height:2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" o:allowincell="f" stroked="f">
              <v:textbox style="mso-fit-shape-to-text:t" inset="0,,0">
                <w:txbxContent>
                  <w:p w14:paraId="1588D539" w14:textId="77777777" w:rsidR="000C080D" w:rsidRDefault="000C080D" w:rsidP="001E5594">
                    <w:pPr>
                      <w:pBdr>
                        <w:top w:val="single" w:sz="4" w:space="1" w:color="D8D8D8"/>
                      </w:pBdr>
                    </w:pPr>
                    <w:r>
                      <w:t xml:space="preserve">Page | </w:t>
                    </w:r>
                    <w:r>
                      <w:fldChar w:fldCharType="begin"/>
                    </w:r>
                    <w:r>
                      <w:instrText xml:space="preserve"> PAGE   \* MERGEFORMAT </w:instrText>
                    </w:r>
                    <w:r>
                      <w:fldChar w:fldCharType="separate"/>
                    </w:r>
                    <w:r w:rsidR="0056334C">
                      <w:rPr>
                        <w:noProof/>
                      </w:rPr>
                      <w:t>1</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78"/>
    <w:multiLevelType w:val="hybridMultilevel"/>
    <w:tmpl w:val="F2265DB6"/>
    <w:lvl w:ilvl="0" w:tplc="FC9ED95A">
      <w:start w:val="1"/>
      <w:numFmt w:val="decimal"/>
      <w:pStyle w:val="Numbered"/>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
    <w:nsid w:val="03AB71BE"/>
    <w:multiLevelType w:val="hybridMultilevel"/>
    <w:tmpl w:val="92FA111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25056D8E"/>
    <w:multiLevelType w:val="hybridMultilevel"/>
    <w:tmpl w:val="7B025B5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27EC4BFB"/>
    <w:multiLevelType w:val="hybridMultilevel"/>
    <w:tmpl w:val="5E9E2DC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9112C1D"/>
    <w:multiLevelType w:val="multilevel"/>
    <w:tmpl w:val="279E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2307F1"/>
    <w:multiLevelType w:val="hybridMultilevel"/>
    <w:tmpl w:val="10DAF67C"/>
    <w:lvl w:ilvl="0" w:tplc="8D7091DC">
      <w:start w:val="2"/>
      <w:numFmt w:val="bullet"/>
      <w:lvlText w:val="-"/>
      <w:lvlJc w:val="left"/>
      <w:pPr>
        <w:ind w:left="720" w:hanging="360"/>
      </w:pPr>
      <w:rPr>
        <w:rFonts w:ascii="Calibri" w:eastAsia="Calibr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nsid w:val="4DFF7392"/>
    <w:multiLevelType w:val="hybridMultilevel"/>
    <w:tmpl w:val="D996D98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4F716002"/>
    <w:multiLevelType w:val="hybridMultilevel"/>
    <w:tmpl w:val="EBDC20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5EC451C7"/>
    <w:multiLevelType w:val="hybridMultilevel"/>
    <w:tmpl w:val="2772C24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5F852CD7"/>
    <w:multiLevelType w:val="hybridMultilevel"/>
    <w:tmpl w:val="D58032B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6C804821"/>
    <w:multiLevelType w:val="hybridMultilevel"/>
    <w:tmpl w:val="AF4A3B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6D3C76FC"/>
    <w:multiLevelType w:val="hybridMultilevel"/>
    <w:tmpl w:val="F79E24F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nsid w:val="6FAA27F1"/>
    <w:multiLevelType w:val="multilevel"/>
    <w:tmpl w:val="BDE0C43A"/>
    <w:lvl w:ilvl="0">
      <w:start w:val="1"/>
      <w:numFmt w:val="decimal"/>
      <w:lvlText w:val="%1."/>
      <w:lvlJc w:val="left"/>
      <w:pPr>
        <w:ind w:left="720" w:hanging="360"/>
      </w:pPr>
      <w:rPr>
        <w:rFonts w:hint="default"/>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F9015FE"/>
    <w:multiLevelType w:val="hybridMultilevel"/>
    <w:tmpl w:val="B134B012"/>
    <w:lvl w:ilvl="0" w:tplc="0409000F">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12"/>
  </w:num>
  <w:num w:numId="3">
    <w:abstractNumId w:val="10"/>
  </w:num>
  <w:num w:numId="4">
    <w:abstractNumId w:val="7"/>
  </w:num>
  <w:num w:numId="5">
    <w:abstractNumId w:val="3"/>
  </w:num>
  <w:num w:numId="6">
    <w:abstractNumId w:val="1"/>
  </w:num>
  <w:num w:numId="7">
    <w:abstractNumId w:val="6"/>
  </w:num>
  <w:num w:numId="8">
    <w:abstractNumId w:val="2"/>
  </w:num>
  <w:num w:numId="9">
    <w:abstractNumId w:val="11"/>
  </w:num>
  <w:num w:numId="10">
    <w:abstractNumId w:val="9"/>
  </w:num>
  <w:num w:numId="11">
    <w:abstractNumId w:val="8"/>
  </w:num>
  <w:num w:numId="12">
    <w:abstractNumId w:val="13"/>
  </w:num>
  <w:num w:numId="13">
    <w:abstractNumId w:val="4"/>
  </w:num>
  <w:num w:numId="14">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ente Fernandez">
    <w15:presenceInfo w15:providerId="None" w15:userId="Vicente F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B1"/>
    <w:rsid w:val="0000321E"/>
    <w:rsid w:val="00003706"/>
    <w:rsid w:val="000040A9"/>
    <w:rsid w:val="000048A3"/>
    <w:rsid w:val="00004F0F"/>
    <w:rsid w:val="0000630B"/>
    <w:rsid w:val="00011EF3"/>
    <w:rsid w:val="00013770"/>
    <w:rsid w:val="00025F16"/>
    <w:rsid w:val="00026AFE"/>
    <w:rsid w:val="0002792E"/>
    <w:rsid w:val="00027B11"/>
    <w:rsid w:val="00030299"/>
    <w:rsid w:val="000314E0"/>
    <w:rsid w:val="00034C1E"/>
    <w:rsid w:val="00034E2F"/>
    <w:rsid w:val="000400D8"/>
    <w:rsid w:val="00040EEE"/>
    <w:rsid w:val="0004202F"/>
    <w:rsid w:val="000420A0"/>
    <w:rsid w:val="00043E00"/>
    <w:rsid w:val="00044B93"/>
    <w:rsid w:val="000462E1"/>
    <w:rsid w:val="00046874"/>
    <w:rsid w:val="00051243"/>
    <w:rsid w:val="00053AB7"/>
    <w:rsid w:val="0005560D"/>
    <w:rsid w:val="00056949"/>
    <w:rsid w:val="000603C1"/>
    <w:rsid w:val="00062191"/>
    <w:rsid w:val="00066316"/>
    <w:rsid w:val="0007097D"/>
    <w:rsid w:val="000709B5"/>
    <w:rsid w:val="000714F3"/>
    <w:rsid w:val="00073FA7"/>
    <w:rsid w:val="00073FF3"/>
    <w:rsid w:val="00074BEA"/>
    <w:rsid w:val="00076568"/>
    <w:rsid w:val="0008008D"/>
    <w:rsid w:val="00080539"/>
    <w:rsid w:val="000808E3"/>
    <w:rsid w:val="0008193C"/>
    <w:rsid w:val="00085ECB"/>
    <w:rsid w:val="00086928"/>
    <w:rsid w:val="00090D19"/>
    <w:rsid w:val="00091CE5"/>
    <w:rsid w:val="0009361D"/>
    <w:rsid w:val="00094DA4"/>
    <w:rsid w:val="00095A50"/>
    <w:rsid w:val="000A2C3A"/>
    <w:rsid w:val="000A3417"/>
    <w:rsid w:val="000A3994"/>
    <w:rsid w:val="000A3CBA"/>
    <w:rsid w:val="000A47E6"/>
    <w:rsid w:val="000A50E1"/>
    <w:rsid w:val="000A58ED"/>
    <w:rsid w:val="000A5B9F"/>
    <w:rsid w:val="000B0CA7"/>
    <w:rsid w:val="000B3F6C"/>
    <w:rsid w:val="000B4DBA"/>
    <w:rsid w:val="000C080D"/>
    <w:rsid w:val="000C1443"/>
    <w:rsid w:val="000C1F74"/>
    <w:rsid w:val="000C22F6"/>
    <w:rsid w:val="000C2817"/>
    <w:rsid w:val="000C2B3D"/>
    <w:rsid w:val="000C315F"/>
    <w:rsid w:val="000C3202"/>
    <w:rsid w:val="000C5482"/>
    <w:rsid w:val="000C553E"/>
    <w:rsid w:val="000C71A8"/>
    <w:rsid w:val="000D01F4"/>
    <w:rsid w:val="000D2F20"/>
    <w:rsid w:val="000D3B95"/>
    <w:rsid w:val="000D4E9C"/>
    <w:rsid w:val="000D5920"/>
    <w:rsid w:val="000E48AA"/>
    <w:rsid w:val="000E50CF"/>
    <w:rsid w:val="000E7DA9"/>
    <w:rsid w:val="000F170D"/>
    <w:rsid w:val="000F4AD3"/>
    <w:rsid w:val="000F5C13"/>
    <w:rsid w:val="000F6A88"/>
    <w:rsid w:val="000F7A04"/>
    <w:rsid w:val="0010389C"/>
    <w:rsid w:val="00106A29"/>
    <w:rsid w:val="0011144C"/>
    <w:rsid w:val="001121E7"/>
    <w:rsid w:val="00112757"/>
    <w:rsid w:val="0011419D"/>
    <w:rsid w:val="001145E5"/>
    <w:rsid w:val="0011492F"/>
    <w:rsid w:val="0011521E"/>
    <w:rsid w:val="00116450"/>
    <w:rsid w:val="001210B1"/>
    <w:rsid w:val="0012286F"/>
    <w:rsid w:val="001228D3"/>
    <w:rsid w:val="00125116"/>
    <w:rsid w:val="00125C3D"/>
    <w:rsid w:val="001269BA"/>
    <w:rsid w:val="0012795D"/>
    <w:rsid w:val="001302DA"/>
    <w:rsid w:val="00131D39"/>
    <w:rsid w:val="00133230"/>
    <w:rsid w:val="001338EE"/>
    <w:rsid w:val="0013635A"/>
    <w:rsid w:val="00136F3A"/>
    <w:rsid w:val="001410CB"/>
    <w:rsid w:val="00143B06"/>
    <w:rsid w:val="001451D3"/>
    <w:rsid w:val="00145246"/>
    <w:rsid w:val="00147933"/>
    <w:rsid w:val="001534A1"/>
    <w:rsid w:val="00155580"/>
    <w:rsid w:val="00155A00"/>
    <w:rsid w:val="00157DF3"/>
    <w:rsid w:val="00160EC1"/>
    <w:rsid w:val="00162BF3"/>
    <w:rsid w:val="00163139"/>
    <w:rsid w:val="00170040"/>
    <w:rsid w:val="00170E46"/>
    <w:rsid w:val="001712FD"/>
    <w:rsid w:val="001726E5"/>
    <w:rsid w:val="001772F3"/>
    <w:rsid w:val="00177E3E"/>
    <w:rsid w:val="00177F9F"/>
    <w:rsid w:val="0018270F"/>
    <w:rsid w:val="001850FA"/>
    <w:rsid w:val="00190C60"/>
    <w:rsid w:val="00194AC0"/>
    <w:rsid w:val="00194B0A"/>
    <w:rsid w:val="001A4A34"/>
    <w:rsid w:val="001A5522"/>
    <w:rsid w:val="001B0082"/>
    <w:rsid w:val="001B2DD8"/>
    <w:rsid w:val="001B3119"/>
    <w:rsid w:val="001B32AC"/>
    <w:rsid w:val="001B5969"/>
    <w:rsid w:val="001B64BF"/>
    <w:rsid w:val="001B68DA"/>
    <w:rsid w:val="001C1560"/>
    <w:rsid w:val="001C1967"/>
    <w:rsid w:val="001C1C80"/>
    <w:rsid w:val="001C33E9"/>
    <w:rsid w:val="001C4EDC"/>
    <w:rsid w:val="001C5995"/>
    <w:rsid w:val="001C5B74"/>
    <w:rsid w:val="001C5BD7"/>
    <w:rsid w:val="001C63A4"/>
    <w:rsid w:val="001C6BDF"/>
    <w:rsid w:val="001C7BA8"/>
    <w:rsid w:val="001D04EC"/>
    <w:rsid w:val="001D29C2"/>
    <w:rsid w:val="001D2CDF"/>
    <w:rsid w:val="001D2E9B"/>
    <w:rsid w:val="001D3A01"/>
    <w:rsid w:val="001D4792"/>
    <w:rsid w:val="001D7043"/>
    <w:rsid w:val="001E0CA1"/>
    <w:rsid w:val="001E3516"/>
    <w:rsid w:val="001E5594"/>
    <w:rsid w:val="001E6281"/>
    <w:rsid w:val="001F23EE"/>
    <w:rsid w:val="001F553B"/>
    <w:rsid w:val="001F5815"/>
    <w:rsid w:val="001F68A3"/>
    <w:rsid w:val="00200121"/>
    <w:rsid w:val="0020041E"/>
    <w:rsid w:val="00202DB5"/>
    <w:rsid w:val="00203615"/>
    <w:rsid w:val="00204AF2"/>
    <w:rsid w:val="00204B40"/>
    <w:rsid w:val="002055B8"/>
    <w:rsid w:val="002067C8"/>
    <w:rsid w:val="00206F4A"/>
    <w:rsid w:val="002079ED"/>
    <w:rsid w:val="002138CC"/>
    <w:rsid w:val="00213C49"/>
    <w:rsid w:val="00216D05"/>
    <w:rsid w:val="00216DB7"/>
    <w:rsid w:val="00217D47"/>
    <w:rsid w:val="00220394"/>
    <w:rsid w:val="00221C72"/>
    <w:rsid w:val="002224FC"/>
    <w:rsid w:val="00226CD8"/>
    <w:rsid w:val="00232768"/>
    <w:rsid w:val="00232BE1"/>
    <w:rsid w:val="0023437B"/>
    <w:rsid w:val="0023529F"/>
    <w:rsid w:val="00235A3B"/>
    <w:rsid w:val="00236F54"/>
    <w:rsid w:val="00240CD0"/>
    <w:rsid w:val="00243F9F"/>
    <w:rsid w:val="00244245"/>
    <w:rsid w:val="00244934"/>
    <w:rsid w:val="00245693"/>
    <w:rsid w:val="002470FD"/>
    <w:rsid w:val="002471B4"/>
    <w:rsid w:val="002523C8"/>
    <w:rsid w:val="00253FB9"/>
    <w:rsid w:val="0025491D"/>
    <w:rsid w:val="00254DF6"/>
    <w:rsid w:val="00255063"/>
    <w:rsid w:val="002554CF"/>
    <w:rsid w:val="002570A5"/>
    <w:rsid w:val="0026026C"/>
    <w:rsid w:val="00260C2B"/>
    <w:rsid w:val="00260CDE"/>
    <w:rsid w:val="00262598"/>
    <w:rsid w:val="00263A84"/>
    <w:rsid w:val="00263CD5"/>
    <w:rsid w:val="00264F01"/>
    <w:rsid w:val="002660D6"/>
    <w:rsid w:val="00266D6A"/>
    <w:rsid w:val="0027290E"/>
    <w:rsid w:val="00275341"/>
    <w:rsid w:val="0027585E"/>
    <w:rsid w:val="002773FE"/>
    <w:rsid w:val="00281C74"/>
    <w:rsid w:val="00285E3E"/>
    <w:rsid w:val="00286116"/>
    <w:rsid w:val="00292A1A"/>
    <w:rsid w:val="002959F0"/>
    <w:rsid w:val="00295F90"/>
    <w:rsid w:val="002A1417"/>
    <w:rsid w:val="002A207C"/>
    <w:rsid w:val="002A2CBD"/>
    <w:rsid w:val="002A3A2F"/>
    <w:rsid w:val="002A42F7"/>
    <w:rsid w:val="002A4BCD"/>
    <w:rsid w:val="002A4DB9"/>
    <w:rsid w:val="002A5356"/>
    <w:rsid w:val="002A5D5B"/>
    <w:rsid w:val="002A5ED6"/>
    <w:rsid w:val="002B316C"/>
    <w:rsid w:val="002B65CF"/>
    <w:rsid w:val="002C06AF"/>
    <w:rsid w:val="002C6295"/>
    <w:rsid w:val="002D035A"/>
    <w:rsid w:val="002D368F"/>
    <w:rsid w:val="002D39DC"/>
    <w:rsid w:val="002D3C05"/>
    <w:rsid w:val="002D54D6"/>
    <w:rsid w:val="002E2B45"/>
    <w:rsid w:val="002E5383"/>
    <w:rsid w:val="002E57AA"/>
    <w:rsid w:val="002E766F"/>
    <w:rsid w:val="002F031B"/>
    <w:rsid w:val="002F229E"/>
    <w:rsid w:val="002F28A8"/>
    <w:rsid w:val="002F40BC"/>
    <w:rsid w:val="002F453F"/>
    <w:rsid w:val="00302A77"/>
    <w:rsid w:val="00302AE3"/>
    <w:rsid w:val="003033BC"/>
    <w:rsid w:val="00303816"/>
    <w:rsid w:val="0030666B"/>
    <w:rsid w:val="00307D2B"/>
    <w:rsid w:val="003108B6"/>
    <w:rsid w:val="00311DD4"/>
    <w:rsid w:val="003122EB"/>
    <w:rsid w:val="00314872"/>
    <w:rsid w:val="00317AF9"/>
    <w:rsid w:val="003200EA"/>
    <w:rsid w:val="00320E5E"/>
    <w:rsid w:val="003211F8"/>
    <w:rsid w:val="003212A1"/>
    <w:rsid w:val="00322DB4"/>
    <w:rsid w:val="00326F28"/>
    <w:rsid w:val="0032739F"/>
    <w:rsid w:val="00334788"/>
    <w:rsid w:val="003370FB"/>
    <w:rsid w:val="00337259"/>
    <w:rsid w:val="0033754B"/>
    <w:rsid w:val="00343976"/>
    <w:rsid w:val="00344199"/>
    <w:rsid w:val="00345638"/>
    <w:rsid w:val="003460FB"/>
    <w:rsid w:val="00351CD7"/>
    <w:rsid w:val="00352914"/>
    <w:rsid w:val="00353220"/>
    <w:rsid w:val="003550EA"/>
    <w:rsid w:val="003552B5"/>
    <w:rsid w:val="00355DD2"/>
    <w:rsid w:val="00356612"/>
    <w:rsid w:val="00366989"/>
    <w:rsid w:val="00367776"/>
    <w:rsid w:val="00371FC6"/>
    <w:rsid w:val="0037757F"/>
    <w:rsid w:val="0038025C"/>
    <w:rsid w:val="0038279E"/>
    <w:rsid w:val="003828C0"/>
    <w:rsid w:val="003832B7"/>
    <w:rsid w:val="0038530A"/>
    <w:rsid w:val="003858A8"/>
    <w:rsid w:val="00390148"/>
    <w:rsid w:val="00391DD9"/>
    <w:rsid w:val="00394B28"/>
    <w:rsid w:val="00397FA1"/>
    <w:rsid w:val="003A1714"/>
    <w:rsid w:val="003A3F4E"/>
    <w:rsid w:val="003A447C"/>
    <w:rsid w:val="003A5841"/>
    <w:rsid w:val="003A783D"/>
    <w:rsid w:val="003B01FD"/>
    <w:rsid w:val="003B1D29"/>
    <w:rsid w:val="003B2631"/>
    <w:rsid w:val="003B3725"/>
    <w:rsid w:val="003B461A"/>
    <w:rsid w:val="003B63A4"/>
    <w:rsid w:val="003C2495"/>
    <w:rsid w:val="003C7C12"/>
    <w:rsid w:val="003D15BE"/>
    <w:rsid w:val="003D44CC"/>
    <w:rsid w:val="003D4C6E"/>
    <w:rsid w:val="003D6385"/>
    <w:rsid w:val="003E02B8"/>
    <w:rsid w:val="003E0CBA"/>
    <w:rsid w:val="003E11FA"/>
    <w:rsid w:val="003E2E31"/>
    <w:rsid w:val="003E54C5"/>
    <w:rsid w:val="003E73E1"/>
    <w:rsid w:val="003E7954"/>
    <w:rsid w:val="003F02A4"/>
    <w:rsid w:val="003F7EC6"/>
    <w:rsid w:val="004015F9"/>
    <w:rsid w:val="004020D1"/>
    <w:rsid w:val="00402C73"/>
    <w:rsid w:val="00404169"/>
    <w:rsid w:val="0040438E"/>
    <w:rsid w:val="00404C77"/>
    <w:rsid w:val="00405956"/>
    <w:rsid w:val="00405CD4"/>
    <w:rsid w:val="00412DB9"/>
    <w:rsid w:val="0041304A"/>
    <w:rsid w:val="004165E9"/>
    <w:rsid w:val="00420B7E"/>
    <w:rsid w:val="00422399"/>
    <w:rsid w:val="0043112E"/>
    <w:rsid w:val="00442D80"/>
    <w:rsid w:val="0044548A"/>
    <w:rsid w:val="004471C0"/>
    <w:rsid w:val="00451767"/>
    <w:rsid w:val="004532D2"/>
    <w:rsid w:val="00453C55"/>
    <w:rsid w:val="00454CEE"/>
    <w:rsid w:val="00460F5B"/>
    <w:rsid w:val="004612D2"/>
    <w:rsid w:val="00461DA3"/>
    <w:rsid w:val="004636AE"/>
    <w:rsid w:val="004657E2"/>
    <w:rsid w:val="00470D25"/>
    <w:rsid w:val="004721B1"/>
    <w:rsid w:val="00475FD7"/>
    <w:rsid w:val="004771EE"/>
    <w:rsid w:val="00480F0E"/>
    <w:rsid w:val="00482B45"/>
    <w:rsid w:val="00483848"/>
    <w:rsid w:val="00483FAC"/>
    <w:rsid w:val="004846D9"/>
    <w:rsid w:val="00486095"/>
    <w:rsid w:val="004864D6"/>
    <w:rsid w:val="00487107"/>
    <w:rsid w:val="00487F0E"/>
    <w:rsid w:val="00491256"/>
    <w:rsid w:val="00491B7B"/>
    <w:rsid w:val="00492A9A"/>
    <w:rsid w:val="00493D91"/>
    <w:rsid w:val="00494B15"/>
    <w:rsid w:val="0049699D"/>
    <w:rsid w:val="00497B32"/>
    <w:rsid w:val="004A0D06"/>
    <w:rsid w:val="004A0F63"/>
    <w:rsid w:val="004A6E66"/>
    <w:rsid w:val="004A70CF"/>
    <w:rsid w:val="004B004F"/>
    <w:rsid w:val="004B1215"/>
    <w:rsid w:val="004B56FE"/>
    <w:rsid w:val="004C0047"/>
    <w:rsid w:val="004C4424"/>
    <w:rsid w:val="004C48C9"/>
    <w:rsid w:val="004C5A6C"/>
    <w:rsid w:val="004D0883"/>
    <w:rsid w:val="004D0CC6"/>
    <w:rsid w:val="004D10B8"/>
    <w:rsid w:val="004D3C78"/>
    <w:rsid w:val="004E2DFA"/>
    <w:rsid w:val="004E4D17"/>
    <w:rsid w:val="004E7369"/>
    <w:rsid w:val="004F4A67"/>
    <w:rsid w:val="004F4B98"/>
    <w:rsid w:val="004F71F6"/>
    <w:rsid w:val="004F789C"/>
    <w:rsid w:val="005003A9"/>
    <w:rsid w:val="005003FF"/>
    <w:rsid w:val="005060DA"/>
    <w:rsid w:val="00510CFA"/>
    <w:rsid w:val="0051219F"/>
    <w:rsid w:val="005141DF"/>
    <w:rsid w:val="00515782"/>
    <w:rsid w:val="00515FDD"/>
    <w:rsid w:val="00516C1D"/>
    <w:rsid w:val="00517B3F"/>
    <w:rsid w:val="005212CA"/>
    <w:rsid w:val="0052620A"/>
    <w:rsid w:val="0052621F"/>
    <w:rsid w:val="0052629D"/>
    <w:rsid w:val="005273D3"/>
    <w:rsid w:val="00527A52"/>
    <w:rsid w:val="00527E6F"/>
    <w:rsid w:val="005303FE"/>
    <w:rsid w:val="00532FCA"/>
    <w:rsid w:val="005351E2"/>
    <w:rsid w:val="00542458"/>
    <w:rsid w:val="00546726"/>
    <w:rsid w:val="0055060C"/>
    <w:rsid w:val="0055090D"/>
    <w:rsid w:val="00553672"/>
    <w:rsid w:val="00553B7E"/>
    <w:rsid w:val="0055493C"/>
    <w:rsid w:val="00554C45"/>
    <w:rsid w:val="005554AE"/>
    <w:rsid w:val="00556A3D"/>
    <w:rsid w:val="00560BE2"/>
    <w:rsid w:val="00562A34"/>
    <w:rsid w:val="0056334C"/>
    <w:rsid w:val="00563EBF"/>
    <w:rsid w:val="005655FC"/>
    <w:rsid w:val="00566E0B"/>
    <w:rsid w:val="00570230"/>
    <w:rsid w:val="00570DC1"/>
    <w:rsid w:val="00570F09"/>
    <w:rsid w:val="0057540C"/>
    <w:rsid w:val="00575F0B"/>
    <w:rsid w:val="00576895"/>
    <w:rsid w:val="00581592"/>
    <w:rsid w:val="00582480"/>
    <w:rsid w:val="005936FB"/>
    <w:rsid w:val="00593799"/>
    <w:rsid w:val="00593CD6"/>
    <w:rsid w:val="005950F8"/>
    <w:rsid w:val="00596E00"/>
    <w:rsid w:val="005971F3"/>
    <w:rsid w:val="00597532"/>
    <w:rsid w:val="005A1436"/>
    <w:rsid w:val="005A2856"/>
    <w:rsid w:val="005A4FEF"/>
    <w:rsid w:val="005A7C91"/>
    <w:rsid w:val="005B0DA7"/>
    <w:rsid w:val="005B2001"/>
    <w:rsid w:val="005B254F"/>
    <w:rsid w:val="005B30A2"/>
    <w:rsid w:val="005B3F81"/>
    <w:rsid w:val="005B4C0B"/>
    <w:rsid w:val="005C05DD"/>
    <w:rsid w:val="005C40F1"/>
    <w:rsid w:val="005D27E8"/>
    <w:rsid w:val="005D357A"/>
    <w:rsid w:val="005D567B"/>
    <w:rsid w:val="005D7148"/>
    <w:rsid w:val="005E102C"/>
    <w:rsid w:val="005E1D28"/>
    <w:rsid w:val="005E20C5"/>
    <w:rsid w:val="005E35E2"/>
    <w:rsid w:val="005E366F"/>
    <w:rsid w:val="005F0D14"/>
    <w:rsid w:val="005F0E30"/>
    <w:rsid w:val="005F14AD"/>
    <w:rsid w:val="005F292A"/>
    <w:rsid w:val="005F2A4D"/>
    <w:rsid w:val="005F5AAC"/>
    <w:rsid w:val="005F5AC0"/>
    <w:rsid w:val="00601942"/>
    <w:rsid w:val="00601C6D"/>
    <w:rsid w:val="0060241A"/>
    <w:rsid w:val="00602915"/>
    <w:rsid w:val="00603046"/>
    <w:rsid w:val="00603718"/>
    <w:rsid w:val="00605DB8"/>
    <w:rsid w:val="00610A94"/>
    <w:rsid w:val="0061258B"/>
    <w:rsid w:val="006160FC"/>
    <w:rsid w:val="00620EF1"/>
    <w:rsid w:val="00622D59"/>
    <w:rsid w:val="006264AB"/>
    <w:rsid w:val="0063009D"/>
    <w:rsid w:val="00630609"/>
    <w:rsid w:val="006310CF"/>
    <w:rsid w:val="00631C45"/>
    <w:rsid w:val="00631ED0"/>
    <w:rsid w:val="00637288"/>
    <w:rsid w:val="0064450B"/>
    <w:rsid w:val="00644773"/>
    <w:rsid w:val="006466DD"/>
    <w:rsid w:val="00651BE8"/>
    <w:rsid w:val="0065357A"/>
    <w:rsid w:val="00654999"/>
    <w:rsid w:val="00656402"/>
    <w:rsid w:val="00657351"/>
    <w:rsid w:val="006574B7"/>
    <w:rsid w:val="00661B1C"/>
    <w:rsid w:val="00662349"/>
    <w:rsid w:val="0066328C"/>
    <w:rsid w:val="00663869"/>
    <w:rsid w:val="006643FB"/>
    <w:rsid w:val="00666618"/>
    <w:rsid w:val="0066716F"/>
    <w:rsid w:val="00673DB2"/>
    <w:rsid w:val="006770B0"/>
    <w:rsid w:val="0068235D"/>
    <w:rsid w:val="00684177"/>
    <w:rsid w:val="00684D60"/>
    <w:rsid w:val="00684F0A"/>
    <w:rsid w:val="006860D1"/>
    <w:rsid w:val="00691685"/>
    <w:rsid w:val="00691C0D"/>
    <w:rsid w:val="006928CB"/>
    <w:rsid w:val="00692AA7"/>
    <w:rsid w:val="00694C58"/>
    <w:rsid w:val="00697DB3"/>
    <w:rsid w:val="006A3B2A"/>
    <w:rsid w:val="006B5173"/>
    <w:rsid w:val="006B6A58"/>
    <w:rsid w:val="006C14D8"/>
    <w:rsid w:val="006C26FA"/>
    <w:rsid w:val="006C3FA1"/>
    <w:rsid w:val="006C4D21"/>
    <w:rsid w:val="006C6B8B"/>
    <w:rsid w:val="006D2196"/>
    <w:rsid w:val="006D3A50"/>
    <w:rsid w:val="006D4A14"/>
    <w:rsid w:val="006D5013"/>
    <w:rsid w:val="006D57E4"/>
    <w:rsid w:val="006E03BA"/>
    <w:rsid w:val="006E5B8F"/>
    <w:rsid w:val="006F0BDC"/>
    <w:rsid w:val="006F1D5F"/>
    <w:rsid w:val="006F456C"/>
    <w:rsid w:val="006F7BF3"/>
    <w:rsid w:val="0071046D"/>
    <w:rsid w:val="007106E0"/>
    <w:rsid w:val="00710B95"/>
    <w:rsid w:val="00711279"/>
    <w:rsid w:val="00712D2A"/>
    <w:rsid w:val="00712DCE"/>
    <w:rsid w:val="007159ED"/>
    <w:rsid w:val="00716A90"/>
    <w:rsid w:val="00721641"/>
    <w:rsid w:val="00721EEC"/>
    <w:rsid w:val="007248DC"/>
    <w:rsid w:val="0073380E"/>
    <w:rsid w:val="007351DF"/>
    <w:rsid w:val="00737DF9"/>
    <w:rsid w:val="007426EB"/>
    <w:rsid w:val="007431AD"/>
    <w:rsid w:val="007432F9"/>
    <w:rsid w:val="007437EA"/>
    <w:rsid w:val="00745E21"/>
    <w:rsid w:val="00746596"/>
    <w:rsid w:val="00750B7B"/>
    <w:rsid w:val="0075242A"/>
    <w:rsid w:val="00753C35"/>
    <w:rsid w:val="00756831"/>
    <w:rsid w:val="007576A3"/>
    <w:rsid w:val="00761FFE"/>
    <w:rsid w:val="0076755F"/>
    <w:rsid w:val="00773649"/>
    <w:rsid w:val="00775F3F"/>
    <w:rsid w:val="0077786C"/>
    <w:rsid w:val="007806D6"/>
    <w:rsid w:val="0078124D"/>
    <w:rsid w:val="00782886"/>
    <w:rsid w:val="007832FB"/>
    <w:rsid w:val="00783971"/>
    <w:rsid w:val="00783E5D"/>
    <w:rsid w:val="00784A84"/>
    <w:rsid w:val="0078618A"/>
    <w:rsid w:val="007870FC"/>
    <w:rsid w:val="007876DC"/>
    <w:rsid w:val="00793908"/>
    <w:rsid w:val="00793BA7"/>
    <w:rsid w:val="00794452"/>
    <w:rsid w:val="007A46CC"/>
    <w:rsid w:val="007A4A5C"/>
    <w:rsid w:val="007A7A11"/>
    <w:rsid w:val="007B0477"/>
    <w:rsid w:val="007B4A4B"/>
    <w:rsid w:val="007B59B9"/>
    <w:rsid w:val="007B60C1"/>
    <w:rsid w:val="007B6C18"/>
    <w:rsid w:val="007B7104"/>
    <w:rsid w:val="007C4E64"/>
    <w:rsid w:val="007C5BAD"/>
    <w:rsid w:val="007D3587"/>
    <w:rsid w:val="007D3B46"/>
    <w:rsid w:val="007D4E1C"/>
    <w:rsid w:val="007D4FE1"/>
    <w:rsid w:val="007D6E05"/>
    <w:rsid w:val="007D7D87"/>
    <w:rsid w:val="007E2633"/>
    <w:rsid w:val="007E3337"/>
    <w:rsid w:val="007E62EE"/>
    <w:rsid w:val="007E7655"/>
    <w:rsid w:val="007F3FA5"/>
    <w:rsid w:val="007F5602"/>
    <w:rsid w:val="008077BF"/>
    <w:rsid w:val="0081029C"/>
    <w:rsid w:val="00812E14"/>
    <w:rsid w:val="0081477F"/>
    <w:rsid w:val="00815197"/>
    <w:rsid w:val="00816B8B"/>
    <w:rsid w:val="00827128"/>
    <w:rsid w:val="00835980"/>
    <w:rsid w:val="00837590"/>
    <w:rsid w:val="0083761C"/>
    <w:rsid w:val="00837639"/>
    <w:rsid w:val="00837701"/>
    <w:rsid w:val="00845372"/>
    <w:rsid w:val="008461EC"/>
    <w:rsid w:val="00847757"/>
    <w:rsid w:val="0085016D"/>
    <w:rsid w:val="008537EF"/>
    <w:rsid w:val="00855307"/>
    <w:rsid w:val="0085542E"/>
    <w:rsid w:val="008567A8"/>
    <w:rsid w:val="00856A96"/>
    <w:rsid w:val="0085744B"/>
    <w:rsid w:val="00863376"/>
    <w:rsid w:val="00864B04"/>
    <w:rsid w:val="00865476"/>
    <w:rsid w:val="00866EF9"/>
    <w:rsid w:val="00867351"/>
    <w:rsid w:val="00867414"/>
    <w:rsid w:val="00872E91"/>
    <w:rsid w:val="00875AC9"/>
    <w:rsid w:val="00876441"/>
    <w:rsid w:val="00877174"/>
    <w:rsid w:val="008825A5"/>
    <w:rsid w:val="00882C62"/>
    <w:rsid w:val="00883303"/>
    <w:rsid w:val="00892E73"/>
    <w:rsid w:val="00896A1C"/>
    <w:rsid w:val="00897A23"/>
    <w:rsid w:val="008A62DA"/>
    <w:rsid w:val="008B1F6C"/>
    <w:rsid w:val="008B2E33"/>
    <w:rsid w:val="008B4E7E"/>
    <w:rsid w:val="008B60E6"/>
    <w:rsid w:val="008C44C3"/>
    <w:rsid w:val="008C4ED4"/>
    <w:rsid w:val="008C5286"/>
    <w:rsid w:val="008D18B1"/>
    <w:rsid w:val="008D3620"/>
    <w:rsid w:val="008D4989"/>
    <w:rsid w:val="008D4EDE"/>
    <w:rsid w:val="008E002A"/>
    <w:rsid w:val="008E10F1"/>
    <w:rsid w:val="008E2F85"/>
    <w:rsid w:val="008E405A"/>
    <w:rsid w:val="008E4E14"/>
    <w:rsid w:val="008E5D51"/>
    <w:rsid w:val="008F2D20"/>
    <w:rsid w:val="008F4DCC"/>
    <w:rsid w:val="008F57CA"/>
    <w:rsid w:val="008F5E90"/>
    <w:rsid w:val="008F78F6"/>
    <w:rsid w:val="00910BDF"/>
    <w:rsid w:val="00912907"/>
    <w:rsid w:val="00912C34"/>
    <w:rsid w:val="00913F7A"/>
    <w:rsid w:val="00915FD6"/>
    <w:rsid w:val="00921B81"/>
    <w:rsid w:val="00922386"/>
    <w:rsid w:val="00922C67"/>
    <w:rsid w:val="00923214"/>
    <w:rsid w:val="0092687B"/>
    <w:rsid w:val="00934FF3"/>
    <w:rsid w:val="00935C2A"/>
    <w:rsid w:val="00936D99"/>
    <w:rsid w:val="00936DBA"/>
    <w:rsid w:val="009502DF"/>
    <w:rsid w:val="009515EF"/>
    <w:rsid w:val="0095487A"/>
    <w:rsid w:val="00954A6D"/>
    <w:rsid w:val="00955D95"/>
    <w:rsid w:val="00957188"/>
    <w:rsid w:val="009573E1"/>
    <w:rsid w:val="00957938"/>
    <w:rsid w:val="009601E0"/>
    <w:rsid w:val="00961D1C"/>
    <w:rsid w:val="00962554"/>
    <w:rsid w:val="009628F0"/>
    <w:rsid w:val="0096680D"/>
    <w:rsid w:val="009676FB"/>
    <w:rsid w:val="0097042B"/>
    <w:rsid w:val="0097138B"/>
    <w:rsid w:val="00971BDF"/>
    <w:rsid w:val="00971E38"/>
    <w:rsid w:val="0097299E"/>
    <w:rsid w:val="00973C7B"/>
    <w:rsid w:val="00973D88"/>
    <w:rsid w:val="009764F4"/>
    <w:rsid w:val="00977DC4"/>
    <w:rsid w:val="00981F53"/>
    <w:rsid w:val="00982096"/>
    <w:rsid w:val="00985023"/>
    <w:rsid w:val="0098565E"/>
    <w:rsid w:val="0099088C"/>
    <w:rsid w:val="00994B40"/>
    <w:rsid w:val="009967DB"/>
    <w:rsid w:val="00996AA0"/>
    <w:rsid w:val="00996D96"/>
    <w:rsid w:val="0099730A"/>
    <w:rsid w:val="009A096E"/>
    <w:rsid w:val="009A438E"/>
    <w:rsid w:val="009A4E35"/>
    <w:rsid w:val="009A5C37"/>
    <w:rsid w:val="009A77D3"/>
    <w:rsid w:val="009B0BF9"/>
    <w:rsid w:val="009B1181"/>
    <w:rsid w:val="009B1BEF"/>
    <w:rsid w:val="009B3526"/>
    <w:rsid w:val="009B46A6"/>
    <w:rsid w:val="009B6B91"/>
    <w:rsid w:val="009C2721"/>
    <w:rsid w:val="009C5971"/>
    <w:rsid w:val="009C7672"/>
    <w:rsid w:val="009D0817"/>
    <w:rsid w:val="009D1306"/>
    <w:rsid w:val="009D58EC"/>
    <w:rsid w:val="009D7383"/>
    <w:rsid w:val="009D7E5C"/>
    <w:rsid w:val="009E275A"/>
    <w:rsid w:val="009E709B"/>
    <w:rsid w:val="009F04AA"/>
    <w:rsid w:val="009F1180"/>
    <w:rsid w:val="009F1E41"/>
    <w:rsid w:val="009F2EB1"/>
    <w:rsid w:val="009F46A3"/>
    <w:rsid w:val="009F4B48"/>
    <w:rsid w:val="009F4CD2"/>
    <w:rsid w:val="009F794B"/>
    <w:rsid w:val="00A011C5"/>
    <w:rsid w:val="00A02B27"/>
    <w:rsid w:val="00A03EED"/>
    <w:rsid w:val="00A07A78"/>
    <w:rsid w:val="00A07D3F"/>
    <w:rsid w:val="00A10292"/>
    <w:rsid w:val="00A104F8"/>
    <w:rsid w:val="00A134C6"/>
    <w:rsid w:val="00A238CF"/>
    <w:rsid w:val="00A27F02"/>
    <w:rsid w:val="00A27F6B"/>
    <w:rsid w:val="00A35168"/>
    <w:rsid w:val="00A3583A"/>
    <w:rsid w:val="00A37674"/>
    <w:rsid w:val="00A43DD7"/>
    <w:rsid w:val="00A440A5"/>
    <w:rsid w:val="00A563D2"/>
    <w:rsid w:val="00A607C0"/>
    <w:rsid w:val="00A60BD2"/>
    <w:rsid w:val="00A62B38"/>
    <w:rsid w:val="00A62D82"/>
    <w:rsid w:val="00A650A1"/>
    <w:rsid w:val="00A66632"/>
    <w:rsid w:val="00A700CF"/>
    <w:rsid w:val="00A70749"/>
    <w:rsid w:val="00A761EF"/>
    <w:rsid w:val="00A7639B"/>
    <w:rsid w:val="00A82BF4"/>
    <w:rsid w:val="00A84954"/>
    <w:rsid w:val="00A85070"/>
    <w:rsid w:val="00A86E2B"/>
    <w:rsid w:val="00A9021E"/>
    <w:rsid w:val="00A903DA"/>
    <w:rsid w:val="00A9173B"/>
    <w:rsid w:val="00A91A11"/>
    <w:rsid w:val="00A92B3F"/>
    <w:rsid w:val="00A95454"/>
    <w:rsid w:val="00A972D7"/>
    <w:rsid w:val="00A97F19"/>
    <w:rsid w:val="00AA16D7"/>
    <w:rsid w:val="00AA1CA0"/>
    <w:rsid w:val="00AA2622"/>
    <w:rsid w:val="00AA26BA"/>
    <w:rsid w:val="00AA52CA"/>
    <w:rsid w:val="00AA73C6"/>
    <w:rsid w:val="00AB7835"/>
    <w:rsid w:val="00AC123E"/>
    <w:rsid w:val="00AC396B"/>
    <w:rsid w:val="00AC5210"/>
    <w:rsid w:val="00AC5DB7"/>
    <w:rsid w:val="00AC6A5F"/>
    <w:rsid w:val="00AD0A3F"/>
    <w:rsid w:val="00AD17FA"/>
    <w:rsid w:val="00AD1971"/>
    <w:rsid w:val="00AD1BEA"/>
    <w:rsid w:val="00AD4EFB"/>
    <w:rsid w:val="00AD5E30"/>
    <w:rsid w:val="00AD5F11"/>
    <w:rsid w:val="00AD6C4E"/>
    <w:rsid w:val="00AD791E"/>
    <w:rsid w:val="00AD7C7A"/>
    <w:rsid w:val="00AE291F"/>
    <w:rsid w:val="00AE2C71"/>
    <w:rsid w:val="00AE55CC"/>
    <w:rsid w:val="00AF733F"/>
    <w:rsid w:val="00B006A7"/>
    <w:rsid w:val="00B00C64"/>
    <w:rsid w:val="00B011A6"/>
    <w:rsid w:val="00B021BC"/>
    <w:rsid w:val="00B038AC"/>
    <w:rsid w:val="00B055E5"/>
    <w:rsid w:val="00B06DC5"/>
    <w:rsid w:val="00B07E29"/>
    <w:rsid w:val="00B10315"/>
    <w:rsid w:val="00B1149D"/>
    <w:rsid w:val="00B11911"/>
    <w:rsid w:val="00B11FC5"/>
    <w:rsid w:val="00B14374"/>
    <w:rsid w:val="00B170F7"/>
    <w:rsid w:val="00B21CC6"/>
    <w:rsid w:val="00B22955"/>
    <w:rsid w:val="00B23489"/>
    <w:rsid w:val="00B234CF"/>
    <w:rsid w:val="00B23A27"/>
    <w:rsid w:val="00B34FD8"/>
    <w:rsid w:val="00B351F8"/>
    <w:rsid w:val="00B35E0D"/>
    <w:rsid w:val="00B362F3"/>
    <w:rsid w:val="00B435E3"/>
    <w:rsid w:val="00B50E76"/>
    <w:rsid w:val="00B513DA"/>
    <w:rsid w:val="00B51CEC"/>
    <w:rsid w:val="00B54434"/>
    <w:rsid w:val="00B57876"/>
    <w:rsid w:val="00B62A9E"/>
    <w:rsid w:val="00B721A0"/>
    <w:rsid w:val="00B734DE"/>
    <w:rsid w:val="00B7371F"/>
    <w:rsid w:val="00B73EE6"/>
    <w:rsid w:val="00B74297"/>
    <w:rsid w:val="00B762F8"/>
    <w:rsid w:val="00B81877"/>
    <w:rsid w:val="00B825C8"/>
    <w:rsid w:val="00B8287B"/>
    <w:rsid w:val="00B8343C"/>
    <w:rsid w:val="00B83A45"/>
    <w:rsid w:val="00B85878"/>
    <w:rsid w:val="00B86191"/>
    <w:rsid w:val="00B961FD"/>
    <w:rsid w:val="00BA1A9A"/>
    <w:rsid w:val="00BA4692"/>
    <w:rsid w:val="00BA75DF"/>
    <w:rsid w:val="00BB07B5"/>
    <w:rsid w:val="00BB2B0A"/>
    <w:rsid w:val="00BB3D06"/>
    <w:rsid w:val="00BB4A14"/>
    <w:rsid w:val="00BB4CD8"/>
    <w:rsid w:val="00BB6494"/>
    <w:rsid w:val="00BB778D"/>
    <w:rsid w:val="00BB7F61"/>
    <w:rsid w:val="00BC140C"/>
    <w:rsid w:val="00BC364D"/>
    <w:rsid w:val="00BC4224"/>
    <w:rsid w:val="00BC4CA5"/>
    <w:rsid w:val="00BC510A"/>
    <w:rsid w:val="00BC751F"/>
    <w:rsid w:val="00BC7B23"/>
    <w:rsid w:val="00BD14D0"/>
    <w:rsid w:val="00BD4F79"/>
    <w:rsid w:val="00BD5141"/>
    <w:rsid w:val="00BD5CE4"/>
    <w:rsid w:val="00BD7CF6"/>
    <w:rsid w:val="00BE3EAE"/>
    <w:rsid w:val="00BE65CA"/>
    <w:rsid w:val="00BF0B16"/>
    <w:rsid w:val="00BF17A7"/>
    <w:rsid w:val="00BF2F08"/>
    <w:rsid w:val="00BF4B0D"/>
    <w:rsid w:val="00BF6360"/>
    <w:rsid w:val="00BF63BB"/>
    <w:rsid w:val="00BF6C66"/>
    <w:rsid w:val="00BF713D"/>
    <w:rsid w:val="00C00E23"/>
    <w:rsid w:val="00C0202C"/>
    <w:rsid w:val="00C02346"/>
    <w:rsid w:val="00C02E7F"/>
    <w:rsid w:val="00C03A4C"/>
    <w:rsid w:val="00C04122"/>
    <w:rsid w:val="00C043EA"/>
    <w:rsid w:val="00C04987"/>
    <w:rsid w:val="00C0501C"/>
    <w:rsid w:val="00C06453"/>
    <w:rsid w:val="00C06D95"/>
    <w:rsid w:val="00C06F52"/>
    <w:rsid w:val="00C1011D"/>
    <w:rsid w:val="00C11506"/>
    <w:rsid w:val="00C129E4"/>
    <w:rsid w:val="00C13686"/>
    <w:rsid w:val="00C13A85"/>
    <w:rsid w:val="00C14BA8"/>
    <w:rsid w:val="00C15AB8"/>
    <w:rsid w:val="00C16772"/>
    <w:rsid w:val="00C16A20"/>
    <w:rsid w:val="00C16B35"/>
    <w:rsid w:val="00C212AB"/>
    <w:rsid w:val="00C220AE"/>
    <w:rsid w:val="00C2372D"/>
    <w:rsid w:val="00C24963"/>
    <w:rsid w:val="00C26444"/>
    <w:rsid w:val="00C2685F"/>
    <w:rsid w:val="00C27CC5"/>
    <w:rsid w:val="00C30AFA"/>
    <w:rsid w:val="00C3242C"/>
    <w:rsid w:val="00C3331A"/>
    <w:rsid w:val="00C33754"/>
    <w:rsid w:val="00C3483E"/>
    <w:rsid w:val="00C37213"/>
    <w:rsid w:val="00C40E8B"/>
    <w:rsid w:val="00C42B52"/>
    <w:rsid w:val="00C434A3"/>
    <w:rsid w:val="00C4597F"/>
    <w:rsid w:val="00C4769C"/>
    <w:rsid w:val="00C50DAF"/>
    <w:rsid w:val="00C52154"/>
    <w:rsid w:val="00C54679"/>
    <w:rsid w:val="00C54E56"/>
    <w:rsid w:val="00C55D0B"/>
    <w:rsid w:val="00C572EE"/>
    <w:rsid w:val="00C63E9F"/>
    <w:rsid w:val="00C647A1"/>
    <w:rsid w:val="00C81ADB"/>
    <w:rsid w:val="00C84E7D"/>
    <w:rsid w:val="00C86351"/>
    <w:rsid w:val="00C8694E"/>
    <w:rsid w:val="00C87E4D"/>
    <w:rsid w:val="00C93B2D"/>
    <w:rsid w:val="00C94012"/>
    <w:rsid w:val="00C94582"/>
    <w:rsid w:val="00C94AB3"/>
    <w:rsid w:val="00C964EA"/>
    <w:rsid w:val="00C97B95"/>
    <w:rsid w:val="00CA0813"/>
    <w:rsid w:val="00CA4183"/>
    <w:rsid w:val="00CA4A16"/>
    <w:rsid w:val="00CA69E8"/>
    <w:rsid w:val="00CA6A94"/>
    <w:rsid w:val="00CA6D0D"/>
    <w:rsid w:val="00CB2B38"/>
    <w:rsid w:val="00CC0173"/>
    <w:rsid w:val="00CC0C94"/>
    <w:rsid w:val="00CC209A"/>
    <w:rsid w:val="00CC4DC2"/>
    <w:rsid w:val="00CC5DC8"/>
    <w:rsid w:val="00CC6951"/>
    <w:rsid w:val="00CD0068"/>
    <w:rsid w:val="00CD3292"/>
    <w:rsid w:val="00CD5F2B"/>
    <w:rsid w:val="00CE03D2"/>
    <w:rsid w:val="00CE0902"/>
    <w:rsid w:val="00CE218D"/>
    <w:rsid w:val="00CE4722"/>
    <w:rsid w:val="00CE4802"/>
    <w:rsid w:val="00CE50C2"/>
    <w:rsid w:val="00CE5526"/>
    <w:rsid w:val="00CE6F3A"/>
    <w:rsid w:val="00CF0B6F"/>
    <w:rsid w:val="00CF3046"/>
    <w:rsid w:val="00CF3855"/>
    <w:rsid w:val="00CF4017"/>
    <w:rsid w:val="00CF64E4"/>
    <w:rsid w:val="00CF71C9"/>
    <w:rsid w:val="00D0306D"/>
    <w:rsid w:val="00D04352"/>
    <w:rsid w:val="00D054C8"/>
    <w:rsid w:val="00D0578D"/>
    <w:rsid w:val="00D07C31"/>
    <w:rsid w:val="00D101AF"/>
    <w:rsid w:val="00D10B60"/>
    <w:rsid w:val="00D11AE9"/>
    <w:rsid w:val="00D12A5B"/>
    <w:rsid w:val="00D13A24"/>
    <w:rsid w:val="00D14CCF"/>
    <w:rsid w:val="00D15E5A"/>
    <w:rsid w:val="00D22726"/>
    <w:rsid w:val="00D24DE6"/>
    <w:rsid w:val="00D25CE5"/>
    <w:rsid w:val="00D27013"/>
    <w:rsid w:val="00D27094"/>
    <w:rsid w:val="00D27562"/>
    <w:rsid w:val="00D31094"/>
    <w:rsid w:val="00D31C33"/>
    <w:rsid w:val="00D33A73"/>
    <w:rsid w:val="00D4020F"/>
    <w:rsid w:val="00D42F92"/>
    <w:rsid w:val="00D43FEA"/>
    <w:rsid w:val="00D449F7"/>
    <w:rsid w:val="00D44D36"/>
    <w:rsid w:val="00D44D3E"/>
    <w:rsid w:val="00D45FF5"/>
    <w:rsid w:val="00D4659C"/>
    <w:rsid w:val="00D53506"/>
    <w:rsid w:val="00D54735"/>
    <w:rsid w:val="00D55F1F"/>
    <w:rsid w:val="00D6172A"/>
    <w:rsid w:val="00D62482"/>
    <w:rsid w:val="00D63A0D"/>
    <w:rsid w:val="00D642BA"/>
    <w:rsid w:val="00D648F9"/>
    <w:rsid w:val="00D705D1"/>
    <w:rsid w:val="00D764A7"/>
    <w:rsid w:val="00D7754E"/>
    <w:rsid w:val="00D81A98"/>
    <w:rsid w:val="00D829E3"/>
    <w:rsid w:val="00D8399D"/>
    <w:rsid w:val="00D83D65"/>
    <w:rsid w:val="00D910F0"/>
    <w:rsid w:val="00D9184F"/>
    <w:rsid w:val="00D92958"/>
    <w:rsid w:val="00D95961"/>
    <w:rsid w:val="00D95CAB"/>
    <w:rsid w:val="00DA099F"/>
    <w:rsid w:val="00DA45C0"/>
    <w:rsid w:val="00DA46B7"/>
    <w:rsid w:val="00DA5572"/>
    <w:rsid w:val="00DA65E8"/>
    <w:rsid w:val="00DA69DF"/>
    <w:rsid w:val="00DA72B6"/>
    <w:rsid w:val="00DB1B1C"/>
    <w:rsid w:val="00DB2A8E"/>
    <w:rsid w:val="00DB2FAE"/>
    <w:rsid w:val="00DB5DB6"/>
    <w:rsid w:val="00DB6180"/>
    <w:rsid w:val="00DB6D86"/>
    <w:rsid w:val="00DB7D97"/>
    <w:rsid w:val="00DC2FDC"/>
    <w:rsid w:val="00DC4418"/>
    <w:rsid w:val="00DD061B"/>
    <w:rsid w:val="00DD2BF5"/>
    <w:rsid w:val="00DD4280"/>
    <w:rsid w:val="00DD43CB"/>
    <w:rsid w:val="00DD565C"/>
    <w:rsid w:val="00DD5A38"/>
    <w:rsid w:val="00DE0C4B"/>
    <w:rsid w:val="00DE3E61"/>
    <w:rsid w:val="00DE40D2"/>
    <w:rsid w:val="00DE6F90"/>
    <w:rsid w:val="00DF1FAB"/>
    <w:rsid w:val="00DF27E6"/>
    <w:rsid w:val="00DF2848"/>
    <w:rsid w:val="00DF48EA"/>
    <w:rsid w:val="00DF717E"/>
    <w:rsid w:val="00E01241"/>
    <w:rsid w:val="00E024C9"/>
    <w:rsid w:val="00E0372C"/>
    <w:rsid w:val="00E04E6D"/>
    <w:rsid w:val="00E11156"/>
    <w:rsid w:val="00E11ADF"/>
    <w:rsid w:val="00E11F70"/>
    <w:rsid w:val="00E11FA4"/>
    <w:rsid w:val="00E12AB0"/>
    <w:rsid w:val="00E12B2B"/>
    <w:rsid w:val="00E14681"/>
    <w:rsid w:val="00E16AA4"/>
    <w:rsid w:val="00E2132A"/>
    <w:rsid w:val="00E22996"/>
    <w:rsid w:val="00E23777"/>
    <w:rsid w:val="00E24C65"/>
    <w:rsid w:val="00E25746"/>
    <w:rsid w:val="00E25EDC"/>
    <w:rsid w:val="00E30861"/>
    <w:rsid w:val="00E30EA5"/>
    <w:rsid w:val="00E3122B"/>
    <w:rsid w:val="00E31AE6"/>
    <w:rsid w:val="00E35091"/>
    <w:rsid w:val="00E35FAA"/>
    <w:rsid w:val="00E40154"/>
    <w:rsid w:val="00E42262"/>
    <w:rsid w:val="00E42A30"/>
    <w:rsid w:val="00E43774"/>
    <w:rsid w:val="00E479FF"/>
    <w:rsid w:val="00E47B5A"/>
    <w:rsid w:val="00E50CD6"/>
    <w:rsid w:val="00E521F0"/>
    <w:rsid w:val="00E550A0"/>
    <w:rsid w:val="00E55FAD"/>
    <w:rsid w:val="00E562DC"/>
    <w:rsid w:val="00E56A62"/>
    <w:rsid w:val="00E56AC1"/>
    <w:rsid w:val="00E624C6"/>
    <w:rsid w:val="00E63AE9"/>
    <w:rsid w:val="00E668DC"/>
    <w:rsid w:val="00E67405"/>
    <w:rsid w:val="00E677A9"/>
    <w:rsid w:val="00E70320"/>
    <w:rsid w:val="00E719CC"/>
    <w:rsid w:val="00E723F5"/>
    <w:rsid w:val="00E72A0E"/>
    <w:rsid w:val="00E738E4"/>
    <w:rsid w:val="00E769A1"/>
    <w:rsid w:val="00E76A5C"/>
    <w:rsid w:val="00E76E76"/>
    <w:rsid w:val="00E811DD"/>
    <w:rsid w:val="00E8420C"/>
    <w:rsid w:val="00E86D5A"/>
    <w:rsid w:val="00E8708A"/>
    <w:rsid w:val="00E87A6B"/>
    <w:rsid w:val="00E9130D"/>
    <w:rsid w:val="00E93357"/>
    <w:rsid w:val="00E93840"/>
    <w:rsid w:val="00E9415E"/>
    <w:rsid w:val="00E945CF"/>
    <w:rsid w:val="00E965AF"/>
    <w:rsid w:val="00EA0162"/>
    <w:rsid w:val="00EA24FA"/>
    <w:rsid w:val="00EA50AA"/>
    <w:rsid w:val="00EB0755"/>
    <w:rsid w:val="00EB0AE9"/>
    <w:rsid w:val="00EB191F"/>
    <w:rsid w:val="00EB1988"/>
    <w:rsid w:val="00EB2718"/>
    <w:rsid w:val="00EB29D7"/>
    <w:rsid w:val="00EB4604"/>
    <w:rsid w:val="00EB62B1"/>
    <w:rsid w:val="00EB7807"/>
    <w:rsid w:val="00EC230A"/>
    <w:rsid w:val="00EC44E2"/>
    <w:rsid w:val="00EC5226"/>
    <w:rsid w:val="00ED0B91"/>
    <w:rsid w:val="00ED11B2"/>
    <w:rsid w:val="00EE008A"/>
    <w:rsid w:val="00EE1298"/>
    <w:rsid w:val="00EE174C"/>
    <w:rsid w:val="00EE22E0"/>
    <w:rsid w:val="00EE2896"/>
    <w:rsid w:val="00EE2FD5"/>
    <w:rsid w:val="00EE40EE"/>
    <w:rsid w:val="00EE64CE"/>
    <w:rsid w:val="00EE6F37"/>
    <w:rsid w:val="00EE7E59"/>
    <w:rsid w:val="00EF0E89"/>
    <w:rsid w:val="00EF1B0B"/>
    <w:rsid w:val="00EF2914"/>
    <w:rsid w:val="00EF29F6"/>
    <w:rsid w:val="00EF4C84"/>
    <w:rsid w:val="00EF626E"/>
    <w:rsid w:val="00EF74BA"/>
    <w:rsid w:val="00EF7DB0"/>
    <w:rsid w:val="00F00D17"/>
    <w:rsid w:val="00F03F1B"/>
    <w:rsid w:val="00F04627"/>
    <w:rsid w:val="00F05B17"/>
    <w:rsid w:val="00F07211"/>
    <w:rsid w:val="00F07D00"/>
    <w:rsid w:val="00F130D5"/>
    <w:rsid w:val="00F131BA"/>
    <w:rsid w:val="00F13D71"/>
    <w:rsid w:val="00F205C6"/>
    <w:rsid w:val="00F21860"/>
    <w:rsid w:val="00F2459B"/>
    <w:rsid w:val="00F24F00"/>
    <w:rsid w:val="00F25EF0"/>
    <w:rsid w:val="00F26B58"/>
    <w:rsid w:val="00F27676"/>
    <w:rsid w:val="00F32B74"/>
    <w:rsid w:val="00F41F63"/>
    <w:rsid w:val="00F452E5"/>
    <w:rsid w:val="00F457B0"/>
    <w:rsid w:val="00F45985"/>
    <w:rsid w:val="00F46C70"/>
    <w:rsid w:val="00F53AB2"/>
    <w:rsid w:val="00F564DF"/>
    <w:rsid w:val="00F56E5E"/>
    <w:rsid w:val="00F61339"/>
    <w:rsid w:val="00F6175B"/>
    <w:rsid w:val="00F62548"/>
    <w:rsid w:val="00F62AA7"/>
    <w:rsid w:val="00F65984"/>
    <w:rsid w:val="00F660AD"/>
    <w:rsid w:val="00F70927"/>
    <w:rsid w:val="00F72CFC"/>
    <w:rsid w:val="00F732C9"/>
    <w:rsid w:val="00F73349"/>
    <w:rsid w:val="00F81D9D"/>
    <w:rsid w:val="00F86F77"/>
    <w:rsid w:val="00F90728"/>
    <w:rsid w:val="00F90CC2"/>
    <w:rsid w:val="00F9478A"/>
    <w:rsid w:val="00F94BA8"/>
    <w:rsid w:val="00F95415"/>
    <w:rsid w:val="00F95D27"/>
    <w:rsid w:val="00F9661C"/>
    <w:rsid w:val="00F970A5"/>
    <w:rsid w:val="00F97189"/>
    <w:rsid w:val="00FA28EC"/>
    <w:rsid w:val="00FA3949"/>
    <w:rsid w:val="00FA647D"/>
    <w:rsid w:val="00FA6E3C"/>
    <w:rsid w:val="00FA6F93"/>
    <w:rsid w:val="00FB269E"/>
    <w:rsid w:val="00FB5B87"/>
    <w:rsid w:val="00FB654D"/>
    <w:rsid w:val="00FB661B"/>
    <w:rsid w:val="00FB6BB2"/>
    <w:rsid w:val="00FC40D6"/>
    <w:rsid w:val="00FC4403"/>
    <w:rsid w:val="00FC5DB0"/>
    <w:rsid w:val="00FC7BD5"/>
    <w:rsid w:val="00FD1674"/>
    <w:rsid w:val="00FD5C57"/>
    <w:rsid w:val="00FD6583"/>
    <w:rsid w:val="00FE001E"/>
    <w:rsid w:val="00FE0F17"/>
    <w:rsid w:val="00FE0FBA"/>
    <w:rsid w:val="00FE17B1"/>
    <w:rsid w:val="00FE19CD"/>
    <w:rsid w:val="00FE2EE5"/>
    <w:rsid w:val="00FE342E"/>
    <w:rsid w:val="00FE7710"/>
    <w:rsid w:val="00FF2065"/>
    <w:rsid w:val="00FF20F6"/>
    <w:rsid w:val="00FF21F1"/>
    <w:rsid w:val="00FF3AE5"/>
    <w:rsid w:val="00FF4B48"/>
    <w:rsid w:val="00FF638C"/>
    <w:rsid w:val="00FF6868"/>
    <w:rsid w:val="00FF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FA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Pr>
      <w:sz w:val="22"/>
      <w:szCs w:val="22"/>
      <w:lang w:eastAsia="en-US"/>
    </w:rPr>
  </w:style>
  <w:style w:type="paragraph" w:styleId="Titolo1">
    <w:name w:val="heading 1"/>
    <w:basedOn w:val="Normale"/>
    <w:next w:val="Normale"/>
    <w:link w:val="Titolo1Carattere"/>
    <w:uiPriority w:val="9"/>
    <w:qFormat/>
    <w:rsid w:val="00C54E56"/>
    <w:pPr>
      <w:keepNext/>
      <w:keepLines/>
      <w:spacing w:before="240"/>
      <w:outlineLvl w:val="0"/>
    </w:pPr>
    <w:rPr>
      <w:rFonts w:ascii="Calibri Light" w:eastAsia="MS Gothic" w:hAnsi="Calibri Light"/>
      <w:color w:val="2E74B5"/>
      <w:sz w:val="32"/>
      <w:szCs w:val="32"/>
    </w:rPr>
  </w:style>
  <w:style w:type="paragraph" w:styleId="Titolo2">
    <w:name w:val="heading 2"/>
    <w:link w:val="Titolo2Carattere"/>
    <w:qFormat/>
    <w:rsid w:val="006F7BF3"/>
    <w:pPr>
      <w:keepNext/>
      <w:tabs>
        <w:tab w:val="left" w:pos="576"/>
      </w:tabs>
      <w:spacing w:before="120" w:after="120" w:line="240" w:lineRule="atLeast"/>
      <w:jc w:val="center"/>
      <w:outlineLvl w:val="1"/>
    </w:pPr>
    <w:rPr>
      <w:rFonts w:ascii="Arial" w:eastAsia="Times New Roman" w:hAnsi="Arial"/>
      <w:b/>
      <w:sz w:val="28"/>
      <w:lang w:eastAsia="sv-SE"/>
    </w:rPr>
  </w:style>
  <w:style w:type="paragraph" w:styleId="Titolo3">
    <w:name w:val="heading 3"/>
    <w:basedOn w:val="Normale"/>
    <w:next w:val="Normale"/>
    <w:link w:val="Titolo3Carattere"/>
    <w:qFormat/>
    <w:rsid w:val="006F7BF3"/>
    <w:pPr>
      <w:keepNext/>
      <w:spacing w:before="120" w:after="120"/>
      <w:ind w:left="357"/>
      <w:outlineLvl w:val="2"/>
    </w:pPr>
    <w:rPr>
      <w:rFonts w:ascii="Arial" w:eastAsia="Times New Roman" w:hAnsi="Arial"/>
      <w:b/>
      <w:szCs w:val="20"/>
      <w:lang w:eastAsia="sv-S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2EB1"/>
    <w:pPr>
      <w:tabs>
        <w:tab w:val="center" w:pos="4513"/>
        <w:tab w:val="right" w:pos="9026"/>
      </w:tabs>
    </w:pPr>
  </w:style>
  <w:style w:type="character" w:customStyle="1" w:styleId="IntestazioneCarattere">
    <w:name w:val="Intestazione Carattere"/>
    <w:basedOn w:val="Carpredefinitoparagrafo"/>
    <w:link w:val="Intestazione"/>
    <w:uiPriority w:val="99"/>
    <w:rsid w:val="009F2EB1"/>
  </w:style>
  <w:style w:type="paragraph" w:styleId="Pidipagina">
    <w:name w:val="footer"/>
    <w:basedOn w:val="Normale"/>
    <w:link w:val="PidipaginaCarattere"/>
    <w:uiPriority w:val="99"/>
    <w:unhideWhenUsed/>
    <w:rsid w:val="009F2EB1"/>
    <w:pPr>
      <w:tabs>
        <w:tab w:val="center" w:pos="4513"/>
        <w:tab w:val="right" w:pos="9026"/>
      </w:tabs>
    </w:pPr>
  </w:style>
  <w:style w:type="character" w:customStyle="1" w:styleId="PidipaginaCarattere">
    <w:name w:val="Piè di pagina Carattere"/>
    <w:basedOn w:val="Carpredefinitoparagrafo"/>
    <w:link w:val="Pidipagina"/>
    <w:uiPriority w:val="99"/>
    <w:rsid w:val="009F2EB1"/>
  </w:style>
  <w:style w:type="paragraph" w:customStyle="1" w:styleId="Address">
    <w:name w:val="Address"/>
    <w:basedOn w:val="Normale"/>
    <w:rsid w:val="00FE7710"/>
    <w:pPr>
      <w:tabs>
        <w:tab w:val="left" w:pos="1134"/>
        <w:tab w:val="right" w:pos="9072"/>
      </w:tabs>
      <w:ind w:left="227" w:hanging="227"/>
    </w:pPr>
    <w:rPr>
      <w:rFonts w:ascii="Times New Roman" w:eastAsia="Times New Roman" w:hAnsi="Times New Roman"/>
      <w:szCs w:val="20"/>
      <w:lang w:eastAsia="sv-SE"/>
    </w:rPr>
  </w:style>
  <w:style w:type="character" w:styleId="Collegamentoipertestuale">
    <w:name w:val="Hyperlink"/>
    <w:uiPriority w:val="99"/>
    <w:rsid w:val="00FE7710"/>
    <w:rPr>
      <w:color w:val="0000FF"/>
      <w:u w:val="single"/>
    </w:rPr>
  </w:style>
  <w:style w:type="paragraph" w:styleId="Corpotesto">
    <w:name w:val="Body Text"/>
    <w:basedOn w:val="Normale"/>
    <w:link w:val="CorpotestoCarattere"/>
    <w:rsid w:val="00404169"/>
    <w:pPr>
      <w:widowControl w:val="0"/>
      <w:suppressAutoHyphens/>
      <w:spacing w:after="120"/>
    </w:pPr>
    <w:rPr>
      <w:rFonts w:ascii="Times New Roman" w:eastAsia="Times New Roman" w:hAnsi="Times New Roman"/>
      <w:sz w:val="24"/>
      <w:szCs w:val="20"/>
      <w:lang w:eastAsia="ar-SA"/>
    </w:rPr>
  </w:style>
  <w:style w:type="character" w:customStyle="1" w:styleId="CorpotestoCarattere">
    <w:name w:val="Corpo testo Carattere"/>
    <w:link w:val="Corpotesto"/>
    <w:rsid w:val="00404169"/>
    <w:rPr>
      <w:rFonts w:ascii="Times New Roman" w:eastAsia="Times New Roman" w:hAnsi="Times New Roman" w:cs="Times New Roman"/>
      <w:sz w:val="24"/>
      <w:szCs w:val="20"/>
      <w:lang w:eastAsia="ar-SA"/>
    </w:rPr>
  </w:style>
  <w:style w:type="character" w:customStyle="1" w:styleId="Titolo2Carattere">
    <w:name w:val="Titolo 2 Carattere"/>
    <w:link w:val="Titolo2"/>
    <w:rsid w:val="006F7BF3"/>
    <w:rPr>
      <w:rFonts w:ascii="Arial" w:eastAsia="Times New Roman" w:hAnsi="Arial" w:cs="Times New Roman"/>
      <w:b/>
      <w:sz w:val="28"/>
      <w:szCs w:val="20"/>
      <w:lang w:eastAsia="sv-SE"/>
    </w:rPr>
  </w:style>
  <w:style w:type="character" w:customStyle="1" w:styleId="Titolo3Carattere">
    <w:name w:val="Titolo 3 Carattere"/>
    <w:link w:val="Titolo3"/>
    <w:rsid w:val="006F7BF3"/>
    <w:rPr>
      <w:rFonts w:ascii="Arial" w:eastAsia="Times New Roman" w:hAnsi="Arial" w:cs="Times New Roman"/>
      <w:b/>
      <w:szCs w:val="20"/>
      <w:lang w:eastAsia="sv-SE"/>
    </w:rPr>
  </w:style>
  <w:style w:type="paragraph" w:customStyle="1" w:styleId="Numbered">
    <w:name w:val="Numbered"/>
    <w:basedOn w:val="Normale"/>
    <w:qFormat/>
    <w:rsid w:val="006F7BF3"/>
    <w:pPr>
      <w:numPr>
        <w:numId w:val="1"/>
      </w:numPr>
      <w:spacing w:before="120"/>
    </w:pPr>
    <w:rPr>
      <w:rFonts w:ascii="Arial" w:eastAsia="Times New Roman" w:hAnsi="Arial"/>
      <w:b/>
      <w:sz w:val="20"/>
      <w:szCs w:val="20"/>
      <w:lang w:eastAsia="sv-SE"/>
    </w:rPr>
  </w:style>
  <w:style w:type="paragraph" w:customStyle="1" w:styleId="Elencoacolori-Colore11">
    <w:name w:val="Elenco a colori - Colore 11"/>
    <w:basedOn w:val="Normale"/>
    <w:uiPriority w:val="34"/>
    <w:qFormat/>
    <w:rsid w:val="006F7BF3"/>
    <w:pPr>
      <w:spacing w:before="120"/>
      <w:ind w:left="720"/>
      <w:contextualSpacing/>
    </w:pPr>
    <w:rPr>
      <w:rFonts w:ascii="Arial" w:eastAsia="Times New Roman" w:hAnsi="Arial"/>
      <w:sz w:val="20"/>
      <w:szCs w:val="20"/>
      <w:lang w:eastAsia="sv-SE"/>
    </w:rPr>
  </w:style>
  <w:style w:type="paragraph" w:styleId="Didascalia">
    <w:name w:val="caption"/>
    <w:basedOn w:val="Normale"/>
    <w:next w:val="Normale"/>
    <w:qFormat/>
    <w:rsid w:val="006F7BF3"/>
    <w:pPr>
      <w:spacing w:after="200"/>
      <w:ind w:left="357"/>
    </w:pPr>
    <w:rPr>
      <w:rFonts w:ascii="Arial" w:eastAsia="Times New Roman" w:hAnsi="Arial"/>
      <w:i/>
      <w:iCs/>
      <w:color w:val="44546A"/>
      <w:sz w:val="18"/>
      <w:szCs w:val="18"/>
      <w:lang w:eastAsia="sv-SE"/>
    </w:rPr>
  </w:style>
  <w:style w:type="paragraph" w:styleId="Sommario1">
    <w:name w:val="toc 1"/>
    <w:basedOn w:val="Normale"/>
    <w:next w:val="Normale"/>
    <w:autoRedefine/>
    <w:uiPriority w:val="39"/>
    <w:unhideWhenUsed/>
    <w:rsid w:val="006F7BF3"/>
    <w:pPr>
      <w:spacing w:before="120" w:after="100"/>
    </w:pPr>
    <w:rPr>
      <w:rFonts w:ascii="Arial" w:eastAsia="Times New Roman" w:hAnsi="Arial"/>
      <w:sz w:val="20"/>
      <w:szCs w:val="20"/>
      <w:lang w:eastAsia="sv-SE"/>
    </w:rPr>
  </w:style>
  <w:style w:type="character" w:styleId="Rimandocommento">
    <w:name w:val="annotation reference"/>
    <w:uiPriority w:val="99"/>
    <w:semiHidden/>
    <w:unhideWhenUsed/>
    <w:rsid w:val="007E2633"/>
    <w:rPr>
      <w:sz w:val="16"/>
      <w:szCs w:val="16"/>
    </w:rPr>
  </w:style>
  <w:style w:type="paragraph" w:styleId="Testocommento">
    <w:name w:val="annotation text"/>
    <w:basedOn w:val="Normale"/>
    <w:link w:val="TestocommentoCarattere"/>
    <w:uiPriority w:val="99"/>
    <w:unhideWhenUsed/>
    <w:rsid w:val="007E2633"/>
    <w:rPr>
      <w:sz w:val="20"/>
      <w:szCs w:val="20"/>
    </w:rPr>
  </w:style>
  <w:style w:type="character" w:customStyle="1" w:styleId="TestocommentoCarattere">
    <w:name w:val="Testo commento Carattere"/>
    <w:link w:val="Testocommento"/>
    <w:uiPriority w:val="99"/>
    <w:rsid w:val="007E2633"/>
    <w:rPr>
      <w:sz w:val="20"/>
      <w:szCs w:val="20"/>
    </w:rPr>
  </w:style>
  <w:style w:type="paragraph" w:styleId="Soggettocommento">
    <w:name w:val="annotation subject"/>
    <w:basedOn w:val="Testocommento"/>
    <w:next w:val="Testocommento"/>
    <w:link w:val="SoggettocommentoCarattere"/>
    <w:uiPriority w:val="99"/>
    <w:semiHidden/>
    <w:unhideWhenUsed/>
    <w:rsid w:val="007E2633"/>
    <w:rPr>
      <w:b/>
      <w:bCs/>
    </w:rPr>
  </w:style>
  <w:style w:type="character" w:customStyle="1" w:styleId="SoggettocommentoCarattere">
    <w:name w:val="Soggetto commento Carattere"/>
    <w:link w:val="Soggettocommento"/>
    <w:uiPriority w:val="99"/>
    <w:semiHidden/>
    <w:rsid w:val="007E2633"/>
    <w:rPr>
      <w:b/>
      <w:bCs/>
      <w:sz w:val="20"/>
      <w:szCs w:val="20"/>
    </w:rPr>
  </w:style>
  <w:style w:type="paragraph" w:styleId="Testofumetto">
    <w:name w:val="Balloon Text"/>
    <w:basedOn w:val="Normale"/>
    <w:link w:val="TestofumettoCarattere"/>
    <w:uiPriority w:val="99"/>
    <w:semiHidden/>
    <w:unhideWhenUsed/>
    <w:rsid w:val="007E2633"/>
    <w:rPr>
      <w:rFonts w:ascii="Segoe UI" w:hAnsi="Segoe UI" w:cs="Segoe UI"/>
      <w:sz w:val="18"/>
      <w:szCs w:val="18"/>
    </w:rPr>
  </w:style>
  <w:style w:type="character" w:customStyle="1" w:styleId="TestofumettoCarattere">
    <w:name w:val="Testo fumetto Carattere"/>
    <w:link w:val="Testofumetto"/>
    <w:uiPriority w:val="99"/>
    <w:semiHidden/>
    <w:rsid w:val="007E2633"/>
    <w:rPr>
      <w:rFonts w:ascii="Segoe UI" w:hAnsi="Segoe UI" w:cs="Segoe UI"/>
      <w:sz w:val="18"/>
      <w:szCs w:val="18"/>
    </w:rPr>
  </w:style>
  <w:style w:type="character" w:customStyle="1" w:styleId="Titolo1Carattere">
    <w:name w:val="Titolo 1 Carattere"/>
    <w:link w:val="Titolo1"/>
    <w:uiPriority w:val="9"/>
    <w:rsid w:val="00C54E56"/>
    <w:rPr>
      <w:rFonts w:ascii="Calibri Light" w:eastAsia="MS Gothic" w:hAnsi="Calibri Light" w:cs="Times New Roman"/>
      <w:color w:val="2E74B5"/>
      <w:sz w:val="32"/>
      <w:szCs w:val="32"/>
    </w:rPr>
  </w:style>
  <w:style w:type="paragraph" w:styleId="Sommario2">
    <w:name w:val="toc 2"/>
    <w:basedOn w:val="Normale"/>
    <w:next w:val="Normale"/>
    <w:autoRedefine/>
    <w:uiPriority w:val="39"/>
    <w:unhideWhenUsed/>
    <w:rsid w:val="00C54E56"/>
    <w:pPr>
      <w:spacing w:after="100"/>
      <w:ind w:left="220"/>
    </w:pPr>
  </w:style>
  <w:style w:type="paragraph" w:styleId="Sommario3">
    <w:name w:val="toc 3"/>
    <w:basedOn w:val="Normale"/>
    <w:next w:val="Normale"/>
    <w:autoRedefine/>
    <w:uiPriority w:val="39"/>
    <w:unhideWhenUsed/>
    <w:rsid w:val="00C54E56"/>
    <w:pPr>
      <w:spacing w:after="100"/>
      <w:ind w:left="440"/>
    </w:pPr>
  </w:style>
  <w:style w:type="table" w:styleId="Grigliatabella">
    <w:name w:val="Table Grid"/>
    <w:basedOn w:val="Tabellanormale"/>
    <w:uiPriority w:val="39"/>
    <w:rsid w:val="007F5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mindeligtabel31">
    <w:name w:val="Almindelig tabel 31"/>
    <w:basedOn w:val="Tabellanormale"/>
    <w:uiPriority w:val="43"/>
    <w:rsid w:val="00D63A0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st1">
    <w:name w:val="st1"/>
    <w:basedOn w:val="Carpredefinitoparagrafo"/>
    <w:rsid w:val="00091CE5"/>
  </w:style>
  <w:style w:type="paragraph" w:customStyle="1" w:styleId="Tabladecuadrcula31">
    <w:name w:val="Tabla de cuadrícula 31"/>
    <w:basedOn w:val="Titolo1"/>
    <w:next w:val="Normale"/>
    <w:uiPriority w:val="39"/>
    <w:unhideWhenUsed/>
    <w:qFormat/>
    <w:rsid w:val="00CE50C2"/>
    <w:pPr>
      <w:spacing w:line="259" w:lineRule="auto"/>
      <w:outlineLvl w:val="9"/>
    </w:pPr>
    <w:rPr>
      <w:lang w:val="en-US"/>
    </w:rPr>
  </w:style>
  <w:style w:type="paragraph" w:styleId="Testonotaapidipagina">
    <w:name w:val="footnote text"/>
    <w:basedOn w:val="Normale"/>
    <w:link w:val="TestonotaapidipaginaCarattere"/>
    <w:uiPriority w:val="99"/>
    <w:semiHidden/>
    <w:unhideWhenUsed/>
    <w:rsid w:val="00BA1A9A"/>
    <w:rPr>
      <w:sz w:val="20"/>
      <w:szCs w:val="20"/>
    </w:rPr>
  </w:style>
  <w:style w:type="character" w:customStyle="1" w:styleId="TestonotaapidipaginaCarattere">
    <w:name w:val="Testo nota a piè di pagina Carattere"/>
    <w:link w:val="Testonotaapidipagina"/>
    <w:uiPriority w:val="99"/>
    <w:semiHidden/>
    <w:rsid w:val="00BA1A9A"/>
    <w:rPr>
      <w:sz w:val="20"/>
      <w:szCs w:val="20"/>
    </w:rPr>
  </w:style>
  <w:style w:type="character" w:styleId="Rimandonotaapidipagina">
    <w:name w:val="footnote reference"/>
    <w:uiPriority w:val="99"/>
    <w:semiHidden/>
    <w:unhideWhenUsed/>
    <w:rsid w:val="00BA1A9A"/>
    <w:rPr>
      <w:vertAlign w:val="superscript"/>
    </w:rPr>
  </w:style>
  <w:style w:type="paragraph" w:styleId="Paragrafoelenco">
    <w:name w:val="List Paragraph"/>
    <w:basedOn w:val="Normale"/>
    <w:uiPriority w:val="34"/>
    <w:qFormat/>
    <w:rsid w:val="00170E46"/>
    <w:pPr>
      <w:spacing w:after="200" w:line="276" w:lineRule="auto"/>
      <w:ind w:left="720"/>
      <w:contextualSpacing/>
    </w:pPr>
    <w:rPr>
      <w:rFonts w:asciiTheme="minorHAnsi" w:eastAsiaTheme="minorHAnsi" w:hAnsiTheme="minorHAnsi" w:cstheme="minorBidi"/>
      <w:lang w:val="it-IT"/>
    </w:rPr>
  </w:style>
  <w:style w:type="character" w:styleId="Enfasigrassetto">
    <w:name w:val="Strong"/>
    <w:basedOn w:val="Carpredefinitoparagrafo"/>
    <w:uiPriority w:val="22"/>
    <w:qFormat/>
    <w:rsid w:val="00C94012"/>
    <w:rPr>
      <w:b/>
      <w:bCs/>
    </w:rPr>
  </w:style>
  <w:style w:type="paragraph" w:styleId="Revisione">
    <w:name w:val="Revision"/>
    <w:hidden/>
    <w:uiPriority w:val="71"/>
    <w:semiHidden/>
    <w:rsid w:val="002079E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Pr>
      <w:sz w:val="22"/>
      <w:szCs w:val="22"/>
      <w:lang w:eastAsia="en-US"/>
    </w:rPr>
  </w:style>
  <w:style w:type="paragraph" w:styleId="Titolo1">
    <w:name w:val="heading 1"/>
    <w:basedOn w:val="Normale"/>
    <w:next w:val="Normale"/>
    <w:link w:val="Titolo1Carattere"/>
    <w:uiPriority w:val="9"/>
    <w:qFormat/>
    <w:rsid w:val="00C54E56"/>
    <w:pPr>
      <w:keepNext/>
      <w:keepLines/>
      <w:spacing w:before="240"/>
      <w:outlineLvl w:val="0"/>
    </w:pPr>
    <w:rPr>
      <w:rFonts w:ascii="Calibri Light" w:eastAsia="MS Gothic" w:hAnsi="Calibri Light"/>
      <w:color w:val="2E74B5"/>
      <w:sz w:val="32"/>
      <w:szCs w:val="32"/>
    </w:rPr>
  </w:style>
  <w:style w:type="paragraph" w:styleId="Titolo2">
    <w:name w:val="heading 2"/>
    <w:link w:val="Titolo2Carattere"/>
    <w:qFormat/>
    <w:rsid w:val="006F7BF3"/>
    <w:pPr>
      <w:keepNext/>
      <w:tabs>
        <w:tab w:val="left" w:pos="576"/>
      </w:tabs>
      <w:spacing w:before="120" w:after="120" w:line="240" w:lineRule="atLeast"/>
      <w:jc w:val="center"/>
      <w:outlineLvl w:val="1"/>
    </w:pPr>
    <w:rPr>
      <w:rFonts w:ascii="Arial" w:eastAsia="Times New Roman" w:hAnsi="Arial"/>
      <w:b/>
      <w:sz w:val="28"/>
      <w:lang w:eastAsia="sv-SE"/>
    </w:rPr>
  </w:style>
  <w:style w:type="paragraph" w:styleId="Titolo3">
    <w:name w:val="heading 3"/>
    <w:basedOn w:val="Normale"/>
    <w:next w:val="Normale"/>
    <w:link w:val="Titolo3Carattere"/>
    <w:qFormat/>
    <w:rsid w:val="006F7BF3"/>
    <w:pPr>
      <w:keepNext/>
      <w:spacing w:before="120" w:after="120"/>
      <w:ind w:left="357"/>
      <w:outlineLvl w:val="2"/>
    </w:pPr>
    <w:rPr>
      <w:rFonts w:ascii="Arial" w:eastAsia="Times New Roman" w:hAnsi="Arial"/>
      <w:b/>
      <w:szCs w:val="20"/>
      <w:lang w:eastAsia="sv-S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2EB1"/>
    <w:pPr>
      <w:tabs>
        <w:tab w:val="center" w:pos="4513"/>
        <w:tab w:val="right" w:pos="9026"/>
      </w:tabs>
    </w:pPr>
  </w:style>
  <w:style w:type="character" w:customStyle="1" w:styleId="IntestazioneCarattere">
    <w:name w:val="Intestazione Carattere"/>
    <w:basedOn w:val="Carpredefinitoparagrafo"/>
    <w:link w:val="Intestazione"/>
    <w:uiPriority w:val="99"/>
    <w:rsid w:val="009F2EB1"/>
  </w:style>
  <w:style w:type="paragraph" w:styleId="Pidipagina">
    <w:name w:val="footer"/>
    <w:basedOn w:val="Normale"/>
    <w:link w:val="PidipaginaCarattere"/>
    <w:uiPriority w:val="99"/>
    <w:unhideWhenUsed/>
    <w:rsid w:val="009F2EB1"/>
    <w:pPr>
      <w:tabs>
        <w:tab w:val="center" w:pos="4513"/>
        <w:tab w:val="right" w:pos="9026"/>
      </w:tabs>
    </w:pPr>
  </w:style>
  <w:style w:type="character" w:customStyle="1" w:styleId="PidipaginaCarattere">
    <w:name w:val="Piè di pagina Carattere"/>
    <w:basedOn w:val="Carpredefinitoparagrafo"/>
    <w:link w:val="Pidipagina"/>
    <w:uiPriority w:val="99"/>
    <w:rsid w:val="009F2EB1"/>
  </w:style>
  <w:style w:type="paragraph" w:customStyle="1" w:styleId="Address">
    <w:name w:val="Address"/>
    <w:basedOn w:val="Normale"/>
    <w:rsid w:val="00FE7710"/>
    <w:pPr>
      <w:tabs>
        <w:tab w:val="left" w:pos="1134"/>
        <w:tab w:val="right" w:pos="9072"/>
      </w:tabs>
      <w:ind w:left="227" w:hanging="227"/>
    </w:pPr>
    <w:rPr>
      <w:rFonts w:ascii="Times New Roman" w:eastAsia="Times New Roman" w:hAnsi="Times New Roman"/>
      <w:szCs w:val="20"/>
      <w:lang w:eastAsia="sv-SE"/>
    </w:rPr>
  </w:style>
  <w:style w:type="character" w:styleId="Collegamentoipertestuale">
    <w:name w:val="Hyperlink"/>
    <w:uiPriority w:val="99"/>
    <w:rsid w:val="00FE7710"/>
    <w:rPr>
      <w:color w:val="0000FF"/>
      <w:u w:val="single"/>
    </w:rPr>
  </w:style>
  <w:style w:type="paragraph" w:styleId="Corpotesto">
    <w:name w:val="Body Text"/>
    <w:basedOn w:val="Normale"/>
    <w:link w:val="CorpotestoCarattere"/>
    <w:rsid w:val="00404169"/>
    <w:pPr>
      <w:widowControl w:val="0"/>
      <w:suppressAutoHyphens/>
      <w:spacing w:after="120"/>
    </w:pPr>
    <w:rPr>
      <w:rFonts w:ascii="Times New Roman" w:eastAsia="Times New Roman" w:hAnsi="Times New Roman"/>
      <w:sz w:val="24"/>
      <w:szCs w:val="20"/>
      <w:lang w:eastAsia="ar-SA"/>
    </w:rPr>
  </w:style>
  <w:style w:type="character" w:customStyle="1" w:styleId="CorpotestoCarattere">
    <w:name w:val="Corpo testo Carattere"/>
    <w:link w:val="Corpotesto"/>
    <w:rsid w:val="00404169"/>
    <w:rPr>
      <w:rFonts w:ascii="Times New Roman" w:eastAsia="Times New Roman" w:hAnsi="Times New Roman" w:cs="Times New Roman"/>
      <w:sz w:val="24"/>
      <w:szCs w:val="20"/>
      <w:lang w:eastAsia="ar-SA"/>
    </w:rPr>
  </w:style>
  <w:style w:type="character" w:customStyle="1" w:styleId="Titolo2Carattere">
    <w:name w:val="Titolo 2 Carattere"/>
    <w:link w:val="Titolo2"/>
    <w:rsid w:val="006F7BF3"/>
    <w:rPr>
      <w:rFonts w:ascii="Arial" w:eastAsia="Times New Roman" w:hAnsi="Arial" w:cs="Times New Roman"/>
      <w:b/>
      <w:sz w:val="28"/>
      <w:szCs w:val="20"/>
      <w:lang w:eastAsia="sv-SE"/>
    </w:rPr>
  </w:style>
  <w:style w:type="character" w:customStyle="1" w:styleId="Titolo3Carattere">
    <w:name w:val="Titolo 3 Carattere"/>
    <w:link w:val="Titolo3"/>
    <w:rsid w:val="006F7BF3"/>
    <w:rPr>
      <w:rFonts w:ascii="Arial" w:eastAsia="Times New Roman" w:hAnsi="Arial" w:cs="Times New Roman"/>
      <w:b/>
      <w:szCs w:val="20"/>
      <w:lang w:eastAsia="sv-SE"/>
    </w:rPr>
  </w:style>
  <w:style w:type="paragraph" w:customStyle="1" w:styleId="Numbered">
    <w:name w:val="Numbered"/>
    <w:basedOn w:val="Normale"/>
    <w:qFormat/>
    <w:rsid w:val="006F7BF3"/>
    <w:pPr>
      <w:numPr>
        <w:numId w:val="1"/>
      </w:numPr>
      <w:spacing w:before="120"/>
    </w:pPr>
    <w:rPr>
      <w:rFonts w:ascii="Arial" w:eastAsia="Times New Roman" w:hAnsi="Arial"/>
      <w:b/>
      <w:sz w:val="20"/>
      <w:szCs w:val="20"/>
      <w:lang w:eastAsia="sv-SE"/>
    </w:rPr>
  </w:style>
  <w:style w:type="paragraph" w:customStyle="1" w:styleId="Elencoacolori-Colore11">
    <w:name w:val="Elenco a colori - Colore 11"/>
    <w:basedOn w:val="Normale"/>
    <w:uiPriority w:val="34"/>
    <w:qFormat/>
    <w:rsid w:val="006F7BF3"/>
    <w:pPr>
      <w:spacing w:before="120"/>
      <w:ind w:left="720"/>
      <w:contextualSpacing/>
    </w:pPr>
    <w:rPr>
      <w:rFonts w:ascii="Arial" w:eastAsia="Times New Roman" w:hAnsi="Arial"/>
      <w:sz w:val="20"/>
      <w:szCs w:val="20"/>
      <w:lang w:eastAsia="sv-SE"/>
    </w:rPr>
  </w:style>
  <w:style w:type="paragraph" w:styleId="Didascalia">
    <w:name w:val="caption"/>
    <w:basedOn w:val="Normale"/>
    <w:next w:val="Normale"/>
    <w:qFormat/>
    <w:rsid w:val="006F7BF3"/>
    <w:pPr>
      <w:spacing w:after="200"/>
      <w:ind w:left="357"/>
    </w:pPr>
    <w:rPr>
      <w:rFonts w:ascii="Arial" w:eastAsia="Times New Roman" w:hAnsi="Arial"/>
      <w:i/>
      <w:iCs/>
      <w:color w:val="44546A"/>
      <w:sz w:val="18"/>
      <w:szCs w:val="18"/>
      <w:lang w:eastAsia="sv-SE"/>
    </w:rPr>
  </w:style>
  <w:style w:type="paragraph" w:styleId="Sommario1">
    <w:name w:val="toc 1"/>
    <w:basedOn w:val="Normale"/>
    <w:next w:val="Normale"/>
    <w:autoRedefine/>
    <w:uiPriority w:val="39"/>
    <w:unhideWhenUsed/>
    <w:rsid w:val="006F7BF3"/>
    <w:pPr>
      <w:spacing w:before="120" w:after="100"/>
    </w:pPr>
    <w:rPr>
      <w:rFonts w:ascii="Arial" w:eastAsia="Times New Roman" w:hAnsi="Arial"/>
      <w:sz w:val="20"/>
      <w:szCs w:val="20"/>
      <w:lang w:eastAsia="sv-SE"/>
    </w:rPr>
  </w:style>
  <w:style w:type="character" w:styleId="Rimandocommento">
    <w:name w:val="annotation reference"/>
    <w:uiPriority w:val="99"/>
    <w:semiHidden/>
    <w:unhideWhenUsed/>
    <w:rsid w:val="007E2633"/>
    <w:rPr>
      <w:sz w:val="16"/>
      <w:szCs w:val="16"/>
    </w:rPr>
  </w:style>
  <w:style w:type="paragraph" w:styleId="Testocommento">
    <w:name w:val="annotation text"/>
    <w:basedOn w:val="Normale"/>
    <w:link w:val="TestocommentoCarattere"/>
    <w:uiPriority w:val="99"/>
    <w:unhideWhenUsed/>
    <w:rsid w:val="007E2633"/>
    <w:rPr>
      <w:sz w:val="20"/>
      <w:szCs w:val="20"/>
    </w:rPr>
  </w:style>
  <w:style w:type="character" w:customStyle="1" w:styleId="TestocommentoCarattere">
    <w:name w:val="Testo commento Carattere"/>
    <w:link w:val="Testocommento"/>
    <w:uiPriority w:val="99"/>
    <w:rsid w:val="007E2633"/>
    <w:rPr>
      <w:sz w:val="20"/>
      <w:szCs w:val="20"/>
    </w:rPr>
  </w:style>
  <w:style w:type="paragraph" w:styleId="Soggettocommento">
    <w:name w:val="annotation subject"/>
    <w:basedOn w:val="Testocommento"/>
    <w:next w:val="Testocommento"/>
    <w:link w:val="SoggettocommentoCarattere"/>
    <w:uiPriority w:val="99"/>
    <w:semiHidden/>
    <w:unhideWhenUsed/>
    <w:rsid w:val="007E2633"/>
    <w:rPr>
      <w:b/>
      <w:bCs/>
    </w:rPr>
  </w:style>
  <w:style w:type="character" w:customStyle="1" w:styleId="SoggettocommentoCarattere">
    <w:name w:val="Soggetto commento Carattere"/>
    <w:link w:val="Soggettocommento"/>
    <w:uiPriority w:val="99"/>
    <w:semiHidden/>
    <w:rsid w:val="007E2633"/>
    <w:rPr>
      <w:b/>
      <w:bCs/>
      <w:sz w:val="20"/>
      <w:szCs w:val="20"/>
    </w:rPr>
  </w:style>
  <w:style w:type="paragraph" w:styleId="Testofumetto">
    <w:name w:val="Balloon Text"/>
    <w:basedOn w:val="Normale"/>
    <w:link w:val="TestofumettoCarattere"/>
    <w:uiPriority w:val="99"/>
    <w:semiHidden/>
    <w:unhideWhenUsed/>
    <w:rsid w:val="007E2633"/>
    <w:rPr>
      <w:rFonts w:ascii="Segoe UI" w:hAnsi="Segoe UI" w:cs="Segoe UI"/>
      <w:sz w:val="18"/>
      <w:szCs w:val="18"/>
    </w:rPr>
  </w:style>
  <w:style w:type="character" w:customStyle="1" w:styleId="TestofumettoCarattere">
    <w:name w:val="Testo fumetto Carattere"/>
    <w:link w:val="Testofumetto"/>
    <w:uiPriority w:val="99"/>
    <w:semiHidden/>
    <w:rsid w:val="007E2633"/>
    <w:rPr>
      <w:rFonts w:ascii="Segoe UI" w:hAnsi="Segoe UI" w:cs="Segoe UI"/>
      <w:sz w:val="18"/>
      <w:szCs w:val="18"/>
    </w:rPr>
  </w:style>
  <w:style w:type="character" w:customStyle="1" w:styleId="Titolo1Carattere">
    <w:name w:val="Titolo 1 Carattere"/>
    <w:link w:val="Titolo1"/>
    <w:uiPriority w:val="9"/>
    <w:rsid w:val="00C54E56"/>
    <w:rPr>
      <w:rFonts w:ascii="Calibri Light" w:eastAsia="MS Gothic" w:hAnsi="Calibri Light" w:cs="Times New Roman"/>
      <w:color w:val="2E74B5"/>
      <w:sz w:val="32"/>
      <w:szCs w:val="32"/>
    </w:rPr>
  </w:style>
  <w:style w:type="paragraph" w:styleId="Sommario2">
    <w:name w:val="toc 2"/>
    <w:basedOn w:val="Normale"/>
    <w:next w:val="Normale"/>
    <w:autoRedefine/>
    <w:uiPriority w:val="39"/>
    <w:unhideWhenUsed/>
    <w:rsid w:val="00C54E56"/>
    <w:pPr>
      <w:spacing w:after="100"/>
      <w:ind w:left="220"/>
    </w:pPr>
  </w:style>
  <w:style w:type="paragraph" w:styleId="Sommario3">
    <w:name w:val="toc 3"/>
    <w:basedOn w:val="Normale"/>
    <w:next w:val="Normale"/>
    <w:autoRedefine/>
    <w:uiPriority w:val="39"/>
    <w:unhideWhenUsed/>
    <w:rsid w:val="00C54E56"/>
    <w:pPr>
      <w:spacing w:after="100"/>
      <w:ind w:left="440"/>
    </w:pPr>
  </w:style>
  <w:style w:type="table" w:styleId="Grigliatabella">
    <w:name w:val="Table Grid"/>
    <w:basedOn w:val="Tabellanormale"/>
    <w:uiPriority w:val="39"/>
    <w:rsid w:val="007F5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mindeligtabel31">
    <w:name w:val="Almindelig tabel 31"/>
    <w:basedOn w:val="Tabellanormale"/>
    <w:uiPriority w:val="43"/>
    <w:rsid w:val="00D63A0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st1">
    <w:name w:val="st1"/>
    <w:basedOn w:val="Carpredefinitoparagrafo"/>
    <w:rsid w:val="00091CE5"/>
  </w:style>
  <w:style w:type="paragraph" w:customStyle="1" w:styleId="Tabladecuadrcula31">
    <w:name w:val="Tabla de cuadrícula 31"/>
    <w:basedOn w:val="Titolo1"/>
    <w:next w:val="Normale"/>
    <w:uiPriority w:val="39"/>
    <w:unhideWhenUsed/>
    <w:qFormat/>
    <w:rsid w:val="00CE50C2"/>
    <w:pPr>
      <w:spacing w:line="259" w:lineRule="auto"/>
      <w:outlineLvl w:val="9"/>
    </w:pPr>
    <w:rPr>
      <w:lang w:val="en-US"/>
    </w:rPr>
  </w:style>
  <w:style w:type="paragraph" w:styleId="Testonotaapidipagina">
    <w:name w:val="footnote text"/>
    <w:basedOn w:val="Normale"/>
    <w:link w:val="TestonotaapidipaginaCarattere"/>
    <w:uiPriority w:val="99"/>
    <w:semiHidden/>
    <w:unhideWhenUsed/>
    <w:rsid w:val="00BA1A9A"/>
    <w:rPr>
      <w:sz w:val="20"/>
      <w:szCs w:val="20"/>
    </w:rPr>
  </w:style>
  <w:style w:type="character" w:customStyle="1" w:styleId="TestonotaapidipaginaCarattere">
    <w:name w:val="Testo nota a piè di pagina Carattere"/>
    <w:link w:val="Testonotaapidipagina"/>
    <w:uiPriority w:val="99"/>
    <w:semiHidden/>
    <w:rsid w:val="00BA1A9A"/>
    <w:rPr>
      <w:sz w:val="20"/>
      <w:szCs w:val="20"/>
    </w:rPr>
  </w:style>
  <w:style w:type="character" w:styleId="Rimandonotaapidipagina">
    <w:name w:val="footnote reference"/>
    <w:uiPriority w:val="99"/>
    <w:semiHidden/>
    <w:unhideWhenUsed/>
    <w:rsid w:val="00BA1A9A"/>
    <w:rPr>
      <w:vertAlign w:val="superscript"/>
    </w:rPr>
  </w:style>
  <w:style w:type="paragraph" w:styleId="Paragrafoelenco">
    <w:name w:val="List Paragraph"/>
    <w:basedOn w:val="Normale"/>
    <w:uiPriority w:val="34"/>
    <w:qFormat/>
    <w:rsid w:val="00170E46"/>
    <w:pPr>
      <w:spacing w:after="200" w:line="276" w:lineRule="auto"/>
      <w:ind w:left="720"/>
      <w:contextualSpacing/>
    </w:pPr>
    <w:rPr>
      <w:rFonts w:asciiTheme="minorHAnsi" w:eastAsiaTheme="minorHAnsi" w:hAnsiTheme="minorHAnsi" w:cstheme="minorBidi"/>
      <w:lang w:val="it-IT"/>
    </w:rPr>
  </w:style>
  <w:style w:type="character" w:styleId="Enfasigrassetto">
    <w:name w:val="Strong"/>
    <w:basedOn w:val="Carpredefinitoparagrafo"/>
    <w:uiPriority w:val="22"/>
    <w:qFormat/>
    <w:rsid w:val="00C94012"/>
    <w:rPr>
      <w:b/>
      <w:bCs/>
    </w:rPr>
  </w:style>
  <w:style w:type="paragraph" w:styleId="Revisione">
    <w:name w:val="Revision"/>
    <w:hidden/>
    <w:uiPriority w:val="71"/>
    <w:semiHidden/>
    <w:rsid w:val="002079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07500">
      <w:bodyDiv w:val="1"/>
      <w:marLeft w:val="0"/>
      <w:marRight w:val="0"/>
      <w:marTop w:val="0"/>
      <w:marBottom w:val="0"/>
      <w:divBdr>
        <w:top w:val="none" w:sz="0" w:space="0" w:color="auto"/>
        <w:left w:val="none" w:sz="0" w:space="0" w:color="auto"/>
        <w:bottom w:val="none" w:sz="0" w:space="0" w:color="auto"/>
        <w:right w:val="none" w:sz="0" w:space="0" w:color="auto"/>
      </w:divBdr>
    </w:div>
    <w:div w:id="734860409">
      <w:bodyDiv w:val="1"/>
      <w:marLeft w:val="0"/>
      <w:marRight w:val="0"/>
      <w:marTop w:val="0"/>
      <w:marBottom w:val="0"/>
      <w:divBdr>
        <w:top w:val="none" w:sz="0" w:space="0" w:color="auto"/>
        <w:left w:val="none" w:sz="0" w:space="0" w:color="auto"/>
        <w:bottom w:val="none" w:sz="0" w:space="0" w:color="auto"/>
        <w:right w:val="none" w:sz="0" w:space="0" w:color="auto"/>
      </w:divBdr>
    </w:div>
    <w:div w:id="1005204554">
      <w:bodyDiv w:val="1"/>
      <w:marLeft w:val="0"/>
      <w:marRight w:val="0"/>
      <w:marTop w:val="0"/>
      <w:marBottom w:val="0"/>
      <w:divBdr>
        <w:top w:val="none" w:sz="0" w:space="0" w:color="auto"/>
        <w:left w:val="none" w:sz="0" w:space="0" w:color="auto"/>
        <w:bottom w:val="none" w:sz="0" w:space="0" w:color="auto"/>
        <w:right w:val="none" w:sz="0" w:space="0" w:color="auto"/>
      </w:divBdr>
    </w:div>
    <w:div w:id="1925799903">
      <w:bodyDiv w:val="1"/>
      <w:marLeft w:val="0"/>
      <w:marRight w:val="0"/>
      <w:marTop w:val="0"/>
      <w:marBottom w:val="0"/>
      <w:divBdr>
        <w:top w:val="none" w:sz="0" w:space="0" w:color="auto"/>
        <w:left w:val="none" w:sz="0" w:space="0" w:color="auto"/>
        <w:bottom w:val="none" w:sz="0" w:space="0" w:color="auto"/>
        <w:right w:val="none" w:sz="0" w:space="0" w:color="auto"/>
      </w:divBdr>
      <w:divsChild>
        <w:div w:id="530337045">
          <w:marLeft w:val="0"/>
          <w:marRight w:val="0"/>
          <w:marTop w:val="0"/>
          <w:marBottom w:val="0"/>
          <w:divBdr>
            <w:top w:val="none" w:sz="0" w:space="0" w:color="auto"/>
            <w:left w:val="none" w:sz="0" w:space="0" w:color="auto"/>
            <w:bottom w:val="none" w:sz="0" w:space="0" w:color="auto"/>
            <w:right w:val="none" w:sz="0" w:space="0" w:color="auto"/>
          </w:divBdr>
        </w:div>
        <w:div w:id="551775189">
          <w:marLeft w:val="0"/>
          <w:marRight w:val="0"/>
          <w:marTop w:val="0"/>
          <w:marBottom w:val="0"/>
          <w:divBdr>
            <w:top w:val="none" w:sz="0" w:space="0" w:color="auto"/>
            <w:left w:val="none" w:sz="0" w:space="0" w:color="auto"/>
            <w:bottom w:val="none" w:sz="0" w:space="0" w:color="auto"/>
            <w:right w:val="none" w:sz="0" w:space="0" w:color="auto"/>
          </w:divBdr>
        </w:div>
        <w:div w:id="696084295">
          <w:marLeft w:val="0"/>
          <w:marRight w:val="0"/>
          <w:marTop w:val="0"/>
          <w:marBottom w:val="0"/>
          <w:divBdr>
            <w:top w:val="none" w:sz="0" w:space="0" w:color="auto"/>
            <w:left w:val="none" w:sz="0" w:space="0" w:color="auto"/>
            <w:bottom w:val="none" w:sz="0" w:space="0" w:color="auto"/>
            <w:right w:val="none" w:sz="0" w:space="0" w:color="auto"/>
          </w:divBdr>
        </w:div>
        <w:div w:id="918487445">
          <w:marLeft w:val="0"/>
          <w:marRight w:val="0"/>
          <w:marTop w:val="0"/>
          <w:marBottom w:val="0"/>
          <w:divBdr>
            <w:top w:val="none" w:sz="0" w:space="0" w:color="auto"/>
            <w:left w:val="none" w:sz="0" w:space="0" w:color="auto"/>
            <w:bottom w:val="none" w:sz="0" w:space="0" w:color="auto"/>
            <w:right w:val="none" w:sz="0" w:space="0" w:color="auto"/>
          </w:divBdr>
        </w:div>
        <w:div w:id="988486405">
          <w:marLeft w:val="0"/>
          <w:marRight w:val="0"/>
          <w:marTop w:val="0"/>
          <w:marBottom w:val="0"/>
          <w:divBdr>
            <w:top w:val="none" w:sz="0" w:space="0" w:color="auto"/>
            <w:left w:val="none" w:sz="0" w:space="0" w:color="auto"/>
            <w:bottom w:val="none" w:sz="0" w:space="0" w:color="auto"/>
            <w:right w:val="none" w:sz="0" w:space="0" w:color="auto"/>
          </w:divBdr>
        </w:div>
        <w:div w:id="1161048383">
          <w:marLeft w:val="0"/>
          <w:marRight w:val="0"/>
          <w:marTop w:val="0"/>
          <w:marBottom w:val="0"/>
          <w:divBdr>
            <w:top w:val="none" w:sz="0" w:space="0" w:color="auto"/>
            <w:left w:val="none" w:sz="0" w:space="0" w:color="auto"/>
            <w:bottom w:val="none" w:sz="0" w:space="0" w:color="auto"/>
            <w:right w:val="none" w:sz="0" w:space="0" w:color="auto"/>
          </w:divBdr>
        </w:div>
        <w:div w:id="1166021695">
          <w:marLeft w:val="0"/>
          <w:marRight w:val="0"/>
          <w:marTop w:val="0"/>
          <w:marBottom w:val="0"/>
          <w:divBdr>
            <w:top w:val="none" w:sz="0" w:space="0" w:color="auto"/>
            <w:left w:val="none" w:sz="0" w:space="0" w:color="auto"/>
            <w:bottom w:val="none" w:sz="0" w:space="0" w:color="auto"/>
            <w:right w:val="none" w:sz="0" w:space="0" w:color="auto"/>
          </w:divBdr>
        </w:div>
        <w:div w:id="1167358327">
          <w:marLeft w:val="0"/>
          <w:marRight w:val="0"/>
          <w:marTop w:val="0"/>
          <w:marBottom w:val="0"/>
          <w:divBdr>
            <w:top w:val="none" w:sz="0" w:space="0" w:color="auto"/>
            <w:left w:val="none" w:sz="0" w:space="0" w:color="auto"/>
            <w:bottom w:val="none" w:sz="0" w:space="0" w:color="auto"/>
            <w:right w:val="none" w:sz="0" w:space="0" w:color="auto"/>
          </w:divBdr>
        </w:div>
        <w:div w:id="1186290858">
          <w:marLeft w:val="0"/>
          <w:marRight w:val="0"/>
          <w:marTop w:val="0"/>
          <w:marBottom w:val="0"/>
          <w:divBdr>
            <w:top w:val="none" w:sz="0" w:space="0" w:color="auto"/>
            <w:left w:val="none" w:sz="0" w:space="0" w:color="auto"/>
            <w:bottom w:val="none" w:sz="0" w:space="0" w:color="auto"/>
            <w:right w:val="none" w:sz="0" w:space="0" w:color="auto"/>
          </w:divBdr>
        </w:div>
        <w:div w:id="1421490719">
          <w:marLeft w:val="0"/>
          <w:marRight w:val="0"/>
          <w:marTop w:val="0"/>
          <w:marBottom w:val="0"/>
          <w:divBdr>
            <w:top w:val="none" w:sz="0" w:space="0" w:color="auto"/>
            <w:left w:val="none" w:sz="0" w:space="0" w:color="auto"/>
            <w:bottom w:val="none" w:sz="0" w:space="0" w:color="auto"/>
            <w:right w:val="none" w:sz="0" w:space="0" w:color="auto"/>
          </w:divBdr>
        </w:div>
        <w:div w:id="1615408421">
          <w:marLeft w:val="0"/>
          <w:marRight w:val="0"/>
          <w:marTop w:val="0"/>
          <w:marBottom w:val="0"/>
          <w:divBdr>
            <w:top w:val="none" w:sz="0" w:space="0" w:color="auto"/>
            <w:left w:val="none" w:sz="0" w:space="0" w:color="auto"/>
            <w:bottom w:val="none" w:sz="0" w:space="0" w:color="auto"/>
            <w:right w:val="none" w:sz="0" w:space="0" w:color="auto"/>
          </w:divBdr>
        </w:div>
        <w:div w:id="1818953353">
          <w:marLeft w:val="0"/>
          <w:marRight w:val="0"/>
          <w:marTop w:val="0"/>
          <w:marBottom w:val="0"/>
          <w:divBdr>
            <w:top w:val="none" w:sz="0" w:space="0" w:color="auto"/>
            <w:left w:val="none" w:sz="0" w:space="0" w:color="auto"/>
            <w:bottom w:val="none" w:sz="0" w:space="0" w:color="auto"/>
            <w:right w:val="none" w:sz="0" w:space="0" w:color="auto"/>
          </w:divBdr>
        </w:div>
        <w:div w:id="1985818721">
          <w:marLeft w:val="0"/>
          <w:marRight w:val="0"/>
          <w:marTop w:val="0"/>
          <w:marBottom w:val="0"/>
          <w:divBdr>
            <w:top w:val="none" w:sz="0" w:space="0" w:color="auto"/>
            <w:left w:val="none" w:sz="0" w:space="0" w:color="auto"/>
            <w:bottom w:val="none" w:sz="0" w:space="0" w:color="auto"/>
            <w:right w:val="none" w:sz="0" w:space="0" w:color="auto"/>
          </w:divBdr>
        </w:div>
        <w:div w:id="1999963369">
          <w:marLeft w:val="0"/>
          <w:marRight w:val="0"/>
          <w:marTop w:val="0"/>
          <w:marBottom w:val="0"/>
          <w:divBdr>
            <w:top w:val="none" w:sz="0" w:space="0" w:color="auto"/>
            <w:left w:val="none" w:sz="0" w:space="0" w:color="auto"/>
            <w:bottom w:val="none" w:sz="0" w:space="0" w:color="auto"/>
            <w:right w:val="none" w:sz="0" w:space="0" w:color="auto"/>
          </w:divBdr>
        </w:div>
        <w:div w:id="2058699244">
          <w:marLeft w:val="0"/>
          <w:marRight w:val="0"/>
          <w:marTop w:val="0"/>
          <w:marBottom w:val="0"/>
          <w:divBdr>
            <w:top w:val="none" w:sz="0" w:space="0" w:color="auto"/>
            <w:left w:val="none" w:sz="0" w:space="0" w:color="auto"/>
            <w:bottom w:val="none" w:sz="0" w:space="0" w:color="auto"/>
            <w:right w:val="none" w:sz="0" w:space="0" w:color="auto"/>
          </w:divBdr>
        </w:div>
      </w:divsChild>
    </w:div>
    <w:div w:id="21177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eurogoos.eu/about-eurogoos/member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7045-D98A-454E-A2EB-EF5ECF0C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2041</Words>
  <Characters>11638</Characters>
  <Application>Microsoft Office Word</Application>
  <DocSecurity>0</DocSecurity>
  <Lines>96</Lines>
  <Paragraphs>27</Paragraphs>
  <ScaleCrop>false</ScaleCrop>
  <HeadingPairs>
    <vt:vector size="8"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BELSPO</Company>
  <LinksUpToDate>false</LinksUpToDate>
  <CharactersWithSpaces>13652</CharactersWithSpaces>
  <SharedDoc>false</SharedDoc>
  <HLinks>
    <vt:vector size="60" baseType="variant">
      <vt:variant>
        <vt:i4>1769520</vt:i4>
      </vt:variant>
      <vt:variant>
        <vt:i4>50</vt:i4>
      </vt:variant>
      <vt:variant>
        <vt:i4>0</vt:i4>
      </vt:variant>
      <vt:variant>
        <vt:i4>5</vt:i4>
      </vt:variant>
      <vt:variant>
        <vt:lpwstr/>
      </vt:variant>
      <vt:variant>
        <vt:lpwstr>_Toc479955875</vt:lpwstr>
      </vt:variant>
      <vt:variant>
        <vt:i4>1769520</vt:i4>
      </vt:variant>
      <vt:variant>
        <vt:i4>44</vt:i4>
      </vt:variant>
      <vt:variant>
        <vt:i4>0</vt:i4>
      </vt:variant>
      <vt:variant>
        <vt:i4>5</vt:i4>
      </vt:variant>
      <vt:variant>
        <vt:lpwstr/>
      </vt:variant>
      <vt:variant>
        <vt:lpwstr>_Toc479955874</vt:lpwstr>
      </vt:variant>
      <vt:variant>
        <vt:i4>1769520</vt:i4>
      </vt:variant>
      <vt:variant>
        <vt:i4>38</vt:i4>
      </vt:variant>
      <vt:variant>
        <vt:i4>0</vt:i4>
      </vt:variant>
      <vt:variant>
        <vt:i4>5</vt:i4>
      </vt:variant>
      <vt:variant>
        <vt:lpwstr/>
      </vt:variant>
      <vt:variant>
        <vt:lpwstr>_Toc479955873</vt:lpwstr>
      </vt:variant>
      <vt:variant>
        <vt:i4>1769520</vt:i4>
      </vt:variant>
      <vt:variant>
        <vt:i4>32</vt:i4>
      </vt:variant>
      <vt:variant>
        <vt:i4>0</vt:i4>
      </vt:variant>
      <vt:variant>
        <vt:i4>5</vt:i4>
      </vt:variant>
      <vt:variant>
        <vt:lpwstr/>
      </vt:variant>
      <vt:variant>
        <vt:lpwstr>_Toc479955872</vt:lpwstr>
      </vt:variant>
      <vt:variant>
        <vt:i4>1769520</vt:i4>
      </vt:variant>
      <vt:variant>
        <vt:i4>26</vt:i4>
      </vt:variant>
      <vt:variant>
        <vt:i4>0</vt:i4>
      </vt:variant>
      <vt:variant>
        <vt:i4>5</vt:i4>
      </vt:variant>
      <vt:variant>
        <vt:lpwstr/>
      </vt:variant>
      <vt:variant>
        <vt:lpwstr>_Toc479955871</vt:lpwstr>
      </vt:variant>
      <vt:variant>
        <vt:i4>1769520</vt:i4>
      </vt:variant>
      <vt:variant>
        <vt:i4>20</vt:i4>
      </vt:variant>
      <vt:variant>
        <vt:i4>0</vt:i4>
      </vt:variant>
      <vt:variant>
        <vt:i4>5</vt:i4>
      </vt:variant>
      <vt:variant>
        <vt:lpwstr/>
      </vt:variant>
      <vt:variant>
        <vt:lpwstr>_Toc479955870</vt:lpwstr>
      </vt:variant>
      <vt:variant>
        <vt:i4>1703984</vt:i4>
      </vt:variant>
      <vt:variant>
        <vt:i4>14</vt:i4>
      </vt:variant>
      <vt:variant>
        <vt:i4>0</vt:i4>
      </vt:variant>
      <vt:variant>
        <vt:i4>5</vt:i4>
      </vt:variant>
      <vt:variant>
        <vt:lpwstr/>
      </vt:variant>
      <vt:variant>
        <vt:lpwstr>_Toc479955869</vt:lpwstr>
      </vt:variant>
      <vt:variant>
        <vt:i4>1703984</vt:i4>
      </vt:variant>
      <vt:variant>
        <vt:i4>8</vt:i4>
      </vt:variant>
      <vt:variant>
        <vt:i4>0</vt:i4>
      </vt:variant>
      <vt:variant>
        <vt:i4>5</vt:i4>
      </vt:variant>
      <vt:variant>
        <vt:lpwstr/>
      </vt:variant>
      <vt:variant>
        <vt:lpwstr>_Toc479955868</vt:lpwstr>
      </vt:variant>
      <vt:variant>
        <vt:i4>1703984</vt:i4>
      </vt:variant>
      <vt:variant>
        <vt:i4>2</vt:i4>
      </vt:variant>
      <vt:variant>
        <vt:i4>0</vt:i4>
      </vt:variant>
      <vt:variant>
        <vt:i4>5</vt:i4>
      </vt:variant>
      <vt:variant>
        <vt:lpwstr/>
      </vt:variant>
      <vt:variant>
        <vt:lpwstr>_Toc479955867</vt:lpwstr>
      </vt:variant>
      <vt:variant>
        <vt:i4>5242908</vt:i4>
      </vt:variant>
      <vt:variant>
        <vt:i4>0</vt:i4>
      </vt:variant>
      <vt:variant>
        <vt:i4>0</vt:i4>
      </vt:variant>
      <vt:variant>
        <vt:i4>5</vt:i4>
      </vt:variant>
      <vt:variant>
        <vt:lpwstr>http://eurogoos.eu/about-eurogoos/members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Yota Antoniou</dc:creator>
  <cp:lastModifiedBy>rnair</cp:lastModifiedBy>
  <cp:revision>3</cp:revision>
  <cp:lastPrinted>2017-05-17T09:27:00Z</cp:lastPrinted>
  <dcterms:created xsi:type="dcterms:W3CDTF">2019-01-17T10:12:00Z</dcterms:created>
  <dcterms:modified xsi:type="dcterms:W3CDTF">2019-01-17T10:13:00Z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